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4B" w:rsidRDefault="0037224B" w:rsidP="0037224B"/>
    <w:p w:rsidR="0037224B" w:rsidRDefault="0037224B" w:rsidP="0037224B">
      <w:pPr>
        <w:spacing w:after="0" w:line="240" w:lineRule="auto"/>
        <w:rPr>
          <w:rFonts w:ascii="Times New Roman" w:hAnsi="Times New Roman"/>
          <w:sz w:val="24"/>
        </w:rPr>
      </w:pPr>
      <w:r>
        <w:rPr>
          <w:rFonts w:ascii="Times New Roman" w:hAnsi="Times New Roman"/>
          <w:sz w:val="24"/>
        </w:rPr>
        <w:t>ALLEGATO B ALLA DELIBERAZIONE DELLA GIUNTA COMUNALE N. DEL 27/01/2015</w:t>
      </w:r>
    </w:p>
    <w:p w:rsidR="0037224B" w:rsidRDefault="0037224B" w:rsidP="0037224B">
      <w:pPr>
        <w:spacing w:after="0" w:line="240" w:lineRule="auto"/>
        <w:rPr>
          <w:rFonts w:ascii="Times New Roman" w:hAnsi="Times New Roman"/>
          <w:sz w:val="24"/>
        </w:rPr>
      </w:pPr>
    </w:p>
    <w:p w:rsidR="0037224B" w:rsidRDefault="0037224B" w:rsidP="0037224B">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37224B" w:rsidRPr="00CE01D7" w:rsidRDefault="0037224B" w:rsidP="0037224B">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37224B" w:rsidRDefault="0037224B" w:rsidP="0037224B">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37224B" w:rsidRDefault="0037224B" w:rsidP="0037224B">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37224B" w:rsidRDefault="002A283B" w:rsidP="0037224B">
      <w:pPr>
        <w:spacing w:after="0" w:line="240" w:lineRule="auto"/>
        <w:jc w:val="center"/>
        <w:rPr>
          <w:rFonts w:ascii="Times New Roman" w:hAnsi="Times New Roman"/>
          <w:b/>
          <w:sz w:val="24"/>
        </w:rPr>
      </w:pPr>
      <w:r>
        <w:rPr>
          <w:rFonts w:ascii="Times New Roman" w:hAnsi="Times New Roman"/>
          <w:b/>
          <w:sz w:val="24"/>
        </w:rPr>
        <w:t>PROPOSTA</w:t>
      </w:r>
    </w:p>
    <w:p w:rsidR="0037224B" w:rsidRPr="005B1C07" w:rsidRDefault="0037224B" w:rsidP="0037224B">
      <w:pPr>
        <w:spacing w:after="0" w:line="240" w:lineRule="auto"/>
        <w:jc w:val="center"/>
        <w:rPr>
          <w:rFonts w:ascii="Times New Roman" w:hAnsi="Times New Roman"/>
          <w:b/>
          <w:sz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Programma triennale per l’integrità e la trasparenza</w:t>
      </w:r>
    </w:p>
    <w:p w:rsidR="0037224B" w:rsidRDefault="002A283B" w:rsidP="0037224B">
      <w:pPr>
        <w:autoSpaceDE w:val="0"/>
        <w:autoSpaceDN w:val="0"/>
        <w:adjustRightInd w:val="0"/>
        <w:spacing w:after="0" w:line="240" w:lineRule="auto"/>
        <w:jc w:val="center"/>
        <w:rPr>
          <w:rFonts w:ascii="Times New Roman" w:hAnsi="Times New Roman"/>
          <w:b/>
          <w:bCs/>
          <w:sz w:val="24"/>
          <w:szCs w:val="28"/>
        </w:rPr>
      </w:pPr>
      <w:proofErr w:type="gramStart"/>
      <w:r>
        <w:rPr>
          <w:rFonts w:ascii="Times New Roman" w:hAnsi="Times New Roman"/>
          <w:b/>
          <w:bCs/>
          <w:sz w:val="24"/>
          <w:szCs w:val="28"/>
        </w:rPr>
        <w:t>anni</w:t>
      </w:r>
      <w:proofErr w:type="gramEnd"/>
      <w:r>
        <w:rPr>
          <w:rFonts w:ascii="Times New Roman" w:hAnsi="Times New Roman"/>
          <w:b/>
          <w:bCs/>
          <w:sz w:val="24"/>
          <w:szCs w:val="28"/>
        </w:rPr>
        <w:t xml:space="preserve"> 2016/2018</w:t>
      </w: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Pr="00095086" w:rsidRDefault="0037224B" w:rsidP="0037224B">
      <w:pPr>
        <w:jc w:val="center"/>
        <w:rPr>
          <w:rFonts w:ascii="Times New Roman" w:hAnsi="Times New Roman"/>
          <w:b/>
          <w:bCs/>
          <w:sz w:val="24"/>
          <w:szCs w:val="24"/>
        </w:rPr>
      </w:pPr>
      <w:r w:rsidRPr="00095086">
        <w:rPr>
          <w:rFonts w:ascii="Times New Roman" w:hAnsi="Times New Roman"/>
          <w:b/>
          <w:bCs/>
          <w:sz w:val="24"/>
          <w:szCs w:val="24"/>
        </w:rPr>
        <w:t>INDICE</w:t>
      </w:r>
    </w:p>
    <w:p w:rsidR="0037224B" w:rsidRPr="00095086" w:rsidRDefault="0037224B" w:rsidP="0037224B">
      <w:pPr>
        <w:autoSpaceDE w:val="0"/>
        <w:autoSpaceDN w:val="0"/>
        <w:adjustRightInd w:val="0"/>
        <w:rPr>
          <w:rFonts w:ascii="Times New Roman" w:hAnsi="Times New Roman"/>
          <w:b/>
          <w:bCs/>
          <w:sz w:val="24"/>
          <w:szCs w:val="24"/>
        </w:rPr>
      </w:pP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1 Oggetto</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2 Soggetti ed organizzazione</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3 Contenuti</w:t>
      </w:r>
    </w:p>
    <w:p w:rsidR="0037224B" w:rsidRPr="00095086" w:rsidRDefault="0037224B" w:rsidP="0037224B">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4</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sidRPr="00095086">
          <w:rPr>
            <w:rFonts w:ascii="Times New Roman" w:hAnsi="Times New Roman"/>
            <w:b/>
            <w:bCs/>
            <w:sz w:val="24"/>
            <w:szCs w:val="24"/>
          </w:rPr>
          <w:t>la Trasparenza</w:t>
        </w:r>
      </w:smartTag>
      <w:r w:rsidRPr="00095086">
        <w:rPr>
          <w:rFonts w:ascii="Times New Roman" w:hAnsi="Times New Roman"/>
          <w:b/>
          <w:bCs/>
          <w:sz w:val="24"/>
          <w:szCs w:val="24"/>
        </w:rPr>
        <w:t xml:space="preserve"> e il Ciclo della </w:t>
      </w:r>
      <w:r w:rsidRPr="00095086">
        <w:rPr>
          <w:rFonts w:ascii="Times New Roman" w:hAnsi="Times New Roman"/>
          <w:b/>
          <w:bCs/>
          <w:i/>
          <w:iCs/>
          <w:sz w:val="24"/>
          <w:szCs w:val="24"/>
        </w:rPr>
        <w:t>performance</w:t>
      </w:r>
    </w:p>
    <w:p w:rsidR="0037224B" w:rsidRPr="00095086" w:rsidRDefault="0037224B" w:rsidP="0037224B">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5</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Rapporto con gli </w:t>
      </w:r>
      <w:r w:rsidRPr="00095086">
        <w:rPr>
          <w:rFonts w:ascii="Times New Roman" w:hAnsi="Times New Roman"/>
          <w:b/>
          <w:bCs/>
          <w:i/>
          <w:iCs/>
          <w:sz w:val="24"/>
          <w:szCs w:val="24"/>
        </w:rPr>
        <w:t>stakeholder</w:t>
      </w:r>
    </w:p>
    <w:p w:rsidR="0037224B" w:rsidRPr="00095086" w:rsidRDefault="0037224B" w:rsidP="0037224B">
      <w:pPr>
        <w:rPr>
          <w:rFonts w:ascii="Times New Roman" w:hAnsi="Times New Roman"/>
          <w:b/>
          <w:bCs/>
          <w:sz w:val="24"/>
          <w:szCs w:val="24"/>
        </w:rPr>
      </w:pPr>
      <w:r w:rsidRPr="00095086">
        <w:rPr>
          <w:rFonts w:ascii="Times New Roman" w:hAnsi="Times New Roman"/>
          <w:b/>
          <w:bCs/>
          <w:sz w:val="24"/>
          <w:szCs w:val="24"/>
        </w:rPr>
        <w:t>Art. 6 Giornate della trasparenza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7 Pubblicazione di ulteriori dati non previsti dalla normativa.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Art.8 Processo di attuazione del Programma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9 Disposizioni finali</w:t>
      </w: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 Oggetto</w:t>
      </w:r>
    </w:p>
    <w:p w:rsidR="0037224B" w:rsidRPr="00631F75"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favorisce la partecipazione dei cittadini all’attività delle pubbliche amministrazioni ed è funzionale a tre scopi: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sottoporre al controllo diffuso ogni fase del ciclo di gestione della performance per consentirne il miglioramento;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assicurare la conoscenza, da parte dei cittadini, dei servizi resi alle amministrazioni, delle loro caratteristiche quantitative e qualitative nonché delle loro modalità di erogazione;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c) prevenire fenomeni corruttivi e promuovere l’integrità.</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 tale Programma vengono adeguate alla realtà organizzativa del Comune le prescrizioni del </w:t>
      </w:r>
      <w:proofErr w:type="spellStart"/>
      <w:r>
        <w:rPr>
          <w:rFonts w:ascii="Times New Roman" w:hAnsi="Times New Roman"/>
          <w:sz w:val="24"/>
          <w:szCs w:val="24"/>
        </w:rPr>
        <w:t>D.Lgs.</w:t>
      </w:r>
      <w:proofErr w:type="spellEnd"/>
      <w:r>
        <w:rPr>
          <w:rFonts w:ascii="Times New Roman" w:hAnsi="Times New Roman"/>
          <w:sz w:val="24"/>
          <w:szCs w:val="24"/>
        </w:rPr>
        <w:t xml:space="preserve"> 33/2013 e le indicazioni della </w:t>
      </w:r>
      <w:proofErr w:type="spellStart"/>
      <w:r>
        <w:rPr>
          <w:rFonts w:ascii="Times New Roman" w:hAnsi="Times New Roman"/>
          <w:sz w:val="24"/>
          <w:szCs w:val="24"/>
        </w:rPr>
        <w:t>Civit</w:t>
      </w:r>
      <w:proofErr w:type="spellEnd"/>
      <w:r>
        <w:rPr>
          <w:rFonts w:ascii="Times New Roman" w:hAnsi="Times New Roman"/>
          <w:sz w:val="24"/>
          <w:szCs w:val="24"/>
        </w:rPr>
        <w:t>/ANAC nella consapevolezza che tale strumento non vuole essere solo un ossequio formale alla norma ma un contributo sostanziale all’effettiva apertura della struttura pubblica comunale all’esterno.</w:t>
      </w:r>
    </w:p>
    <w:p w:rsidR="0037224B" w:rsidRDefault="0037224B" w:rsidP="0037224B">
      <w:pPr>
        <w:spacing w:after="0" w:line="240" w:lineRule="auto"/>
        <w:rPr>
          <w:rFonts w:ascii="Times New Roman" w:hAnsi="Times New Roman"/>
          <w:sz w:val="24"/>
          <w:szCs w:val="24"/>
        </w:rPr>
      </w:pPr>
    </w:p>
    <w:p w:rsidR="0037224B" w:rsidRDefault="0037224B" w:rsidP="0037224B">
      <w:pPr>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 Soggetti ed organizzazione</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Responsabile della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 (RT) del Comune viene individuato con decreto del Sindaco.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Attualmente, con Decreto del Sindaco n. 19 del 16/12/2013, è stato individuato nella persona del Dr. Mario Russo, nato a Roma il 04/05/1961, Segretario Comunale di Sacrofano nonché Responsabile della Prevenzione della Corruzione (RPC).</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provvede alla redazione della proposta di approvazione e di aggiornamento del Programma triennale per la trasparenza e l’integrità;</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svolge stabilmente un’attività di controllo sull’adempimento da parte dell’amministrazione degli obblighi di pubblicazione previsti dalla normativa vigente, assicurando la completezza, la chiarezza e l’aggiornamento delle informazioni pubblicate;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segnala all’organo di indirizzo politico, al Nucleo di Valutazione, all’Autorità nazionale anticorruzione e, nei casi più gravi, all’ufficio di disciplina i casi di mancato o ritardato adempimento degli obblighi di pubblicazione.</w:t>
      </w:r>
    </w:p>
    <w:p w:rsidR="0037224B" w:rsidRDefault="0037224B" w:rsidP="0037224B">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Il Responsabile della Trasparenza si avvale in particolare del Servizio Affari Generali, Ufficio Segreteria e U.R.P. per l’aggiornamento e la verifica dei dati e delle informazioni sull’Albo </w:t>
      </w:r>
      <w:r>
        <w:rPr>
          <w:rFonts w:ascii="Times New Roman" w:hAnsi="Times New Roman"/>
          <w:i/>
          <w:iCs/>
          <w:sz w:val="24"/>
          <w:szCs w:val="24"/>
        </w:rPr>
        <w:t>on-line</w:t>
      </w:r>
    </w:p>
    <w:p w:rsidR="0037224B" w:rsidRDefault="0037224B" w:rsidP="0037224B">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sul sito istituzionale al </w:t>
      </w:r>
      <w:r>
        <w:rPr>
          <w:rFonts w:ascii="Times New Roman" w:hAnsi="Times New Roman"/>
          <w:i/>
          <w:iCs/>
          <w:sz w:val="24"/>
          <w:szCs w:val="24"/>
        </w:rPr>
        <w:t xml:space="preserve">link </w:t>
      </w:r>
      <w:r>
        <w:rPr>
          <w:rFonts w:ascii="Times New Roman" w:hAnsi="Times New Roman"/>
          <w:sz w:val="24"/>
          <w:szCs w:val="24"/>
        </w:rPr>
        <w:t>Amministrazione Trasparente.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 Responsabili dei Servizi</w:t>
      </w:r>
      <w:r>
        <w:rPr>
          <w:rFonts w:ascii="Times New Roman" w:hAnsi="Times New Roman"/>
          <w:sz w:val="24"/>
          <w:szCs w:val="24"/>
        </w:rPr>
        <w:t xml:space="preserve"> garantiscono il tempestivo e regolare flusso delle informazioni da pubblicare ai fini del rispetto dei termini stabiliti dalla legge.</w:t>
      </w:r>
    </w:p>
    <w:p w:rsidR="0037224B" w:rsidRDefault="0037224B" w:rsidP="003722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Nucleo di Valutazione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Nucleo di Valutazione verifica la coerenza tra gli obiettivi previsti nel Programma triennale per la trasparenza e l’integrità e quelli indicati nel Piano della </w:t>
      </w:r>
      <w:r>
        <w:rPr>
          <w:rFonts w:ascii="Times New Roman" w:hAnsi="Times New Roman"/>
          <w:i/>
          <w:iCs/>
          <w:sz w:val="24"/>
          <w:szCs w:val="24"/>
        </w:rPr>
        <w:t xml:space="preserve">performance </w:t>
      </w:r>
      <w:r>
        <w:rPr>
          <w:rFonts w:ascii="Times New Roman" w:hAnsi="Times New Roman"/>
          <w:sz w:val="24"/>
          <w:szCs w:val="24"/>
        </w:rPr>
        <w:t>valutando altresì l’adeguatezza dei relativi indicatori.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Nucleo di Valutazione utilizza le informazioni e i dati relativi all’attuazione degli obblighi di trasparenza ai fini della misurazione e valutazione delle performance sia organizzativa, sia individuale del responsabile e dei responsabili dei singoli servizi, responsabili della trasmissione dei dati.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particolare Nucleo di Valutazione: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è responsabile della corretta applicazione delle linee guida della CIVIT (ora ANAC);</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monitora il funzionamento complessivo del sistema della valutazione, della trasparenza e </w:t>
      </w:r>
      <w:proofErr w:type="gramStart"/>
      <w:r>
        <w:rPr>
          <w:rFonts w:ascii="Times New Roman" w:hAnsi="Times New Roman"/>
          <w:sz w:val="24"/>
          <w:szCs w:val="24"/>
        </w:rPr>
        <w:t>integrità  ed</w:t>
      </w:r>
      <w:proofErr w:type="gramEnd"/>
      <w:r>
        <w:rPr>
          <w:rFonts w:ascii="Times New Roman" w:hAnsi="Times New Roman"/>
          <w:sz w:val="24"/>
          <w:szCs w:val="24"/>
        </w:rPr>
        <w:t xml:space="preserve"> elabora una Relazione annuale sullo stato dello stesso;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promuove ed attesta l’assolvimento degli obblighi di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jc w:val="both"/>
        <w:rPr>
          <w:rFonts w:ascii="Times New Roman" w:hAnsi="Times New Roman"/>
          <w:b/>
          <w:bCs/>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 Contenuti</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Ai fini della piena accessibilità delle informazioni pubblicate, nella </w:t>
      </w:r>
      <w:r>
        <w:rPr>
          <w:rFonts w:ascii="Times New Roman" w:hAnsi="Times New Roman"/>
          <w:i/>
          <w:iCs/>
          <w:sz w:val="24"/>
          <w:szCs w:val="24"/>
        </w:rPr>
        <w:t xml:space="preserve">home page </w:t>
      </w:r>
      <w:r>
        <w:rPr>
          <w:rFonts w:ascii="Times New Roman" w:hAnsi="Times New Roman"/>
          <w:sz w:val="24"/>
          <w:szCs w:val="24"/>
        </w:rPr>
        <w:t xml:space="preserve">del sito istituzionale, è collocata </w:t>
      </w:r>
      <w:r>
        <w:rPr>
          <w:rFonts w:ascii="Times New Roman" w:hAnsi="Times New Roman" w:cs="Arial"/>
          <w:sz w:val="24"/>
        </w:rPr>
        <w:t xml:space="preserve">un’apposita sezione denominata “Amministrazione trasparente”; in </w:t>
      </w:r>
      <w:proofErr w:type="gramStart"/>
      <w:r>
        <w:rPr>
          <w:rFonts w:ascii="Times New Roman" w:hAnsi="Times New Roman" w:cs="Arial"/>
          <w:sz w:val="24"/>
        </w:rPr>
        <w:t>sostituzione  della</w:t>
      </w:r>
      <w:proofErr w:type="gramEnd"/>
      <w:r>
        <w:rPr>
          <w:rFonts w:ascii="Times New Roman" w:hAnsi="Times New Roman" w:cs="Arial"/>
          <w:sz w:val="24"/>
        </w:rPr>
        <w:t xml:space="preserve"> precedente sezione denominata “Trasparenza amministrativa”.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Al suo interno, organizzati in sotto-sezioni di primo e secondo livello, sono contenuti i dati, le informazioni e i </w:t>
      </w:r>
      <w:proofErr w:type="gramStart"/>
      <w:r>
        <w:rPr>
          <w:rFonts w:ascii="Times New Roman" w:hAnsi="Times New Roman" w:cs="Arial"/>
          <w:sz w:val="24"/>
        </w:rPr>
        <w:t>documenti  oggetto</w:t>
      </w:r>
      <w:proofErr w:type="gramEnd"/>
      <w:r>
        <w:rPr>
          <w:rFonts w:ascii="Times New Roman" w:hAnsi="Times New Roman" w:cs="Arial"/>
          <w:sz w:val="24"/>
        </w:rPr>
        <w:t xml:space="preserve"> di pubblicazione obbligatoria, secondo quanto stabilito  dal </w:t>
      </w:r>
      <w:proofErr w:type="spellStart"/>
      <w:r>
        <w:rPr>
          <w:rFonts w:ascii="Times New Roman" w:hAnsi="Times New Roman" w:cs="Arial"/>
          <w:sz w:val="24"/>
        </w:rPr>
        <w:t>D.Lgs.</w:t>
      </w:r>
      <w:proofErr w:type="spellEnd"/>
      <w:r>
        <w:rPr>
          <w:rFonts w:ascii="Times New Roman" w:hAnsi="Times New Roman" w:cs="Arial"/>
          <w:sz w:val="24"/>
        </w:rPr>
        <w:t xml:space="preserve"> 33/2013. </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 xml:space="preserve">Le sezioni sono costruite in modo che, cliccando sull’identificativo, sarà possibile accedere ai contenuti della stessa. </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 sezione è così organizzata:</w:t>
      </w:r>
    </w:p>
    <w:p w:rsidR="0037224B" w:rsidRDefault="0037224B" w:rsidP="0037224B">
      <w:pPr>
        <w:autoSpaceDE w:val="0"/>
        <w:autoSpaceDN w:val="0"/>
        <w:adjustRightInd w:val="0"/>
        <w:spacing w:after="0" w:line="240" w:lineRule="auto"/>
        <w:jc w:val="both"/>
        <w:rPr>
          <w:rFonts w:ascii="Arial" w:hAnsi="Arial" w:cs="Arial"/>
        </w:rPr>
      </w:pPr>
    </w:p>
    <w:tbl>
      <w:tblPr>
        <w:tblW w:w="98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72"/>
        <w:gridCol w:w="46"/>
        <w:gridCol w:w="1794"/>
        <w:gridCol w:w="502"/>
        <w:gridCol w:w="105"/>
        <w:gridCol w:w="285"/>
        <w:gridCol w:w="4869"/>
        <w:gridCol w:w="75"/>
      </w:tblGrid>
      <w:tr w:rsidR="0037224B" w:rsidTr="00032997">
        <w:trPr>
          <w:trHeight w:val="579"/>
        </w:trPr>
        <w:tc>
          <w:tcPr>
            <w:tcW w:w="2224" w:type="dxa"/>
            <w:gridSpan w:val="3"/>
            <w:shd w:val="clear" w:color="auto" w:fill="FFC000"/>
          </w:tcPr>
          <w:p w:rsidR="0037224B" w:rsidRDefault="0037224B" w:rsidP="00032997">
            <w:pPr>
              <w:jc w:val="center"/>
              <w:rPr>
                <w:rFonts w:ascii="Arial" w:hAnsi="Arial" w:cs="Arial"/>
                <w:b/>
                <w:bCs/>
                <w:sz w:val="20"/>
                <w:szCs w:val="20"/>
              </w:rPr>
            </w:pPr>
            <w:r>
              <w:rPr>
                <w:rFonts w:ascii="Arial" w:hAnsi="Arial" w:cs="Arial"/>
                <w:b/>
                <w:bCs/>
                <w:sz w:val="20"/>
                <w:szCs w:val="20"/>
              </w:rPr>
              <w:t>Sotto-sezione di primo livello</w:t>
            </w:r>
          </w:p>
        </w:tc>
        <w:tc>
          <w:tcPr>
            <w:tcW w:w="2686" w:type="dxa"/>
            <w:gridSpan w:val="4"/>
            <w:shd w:val="clear" w:color="auto" w:fill="FFC000"/>
          </w:tcPr>
          <w:p w:rsidR="0037224B" w:rsidRDefault="0037224B" w:rsidP="00032997">
            <w:pPr>
              <w:jc w:val="center"/>
              <w:rPr>
                <w:rFonts w:ascii="Arial" w:hAnsi="Arial" w:cs="Arial"/>
                <w:b/>
                <w:bCs/>
                <w:sz w:val="20"/>
                <w:szCs w:val="20"/>
              </w:rPr>
            </w:pPr>
            <w:r>
              <w:rPr>
                <w:rFonts w:ascii="Arial" w:hAnsi="Arial" w:cs="Arial"/>
                <w:b/>
                <w:bCs/>
                <w:sz w:val="20"/>
                <w:szCs w:val="20"/>
              </w:rPr>
              <w:t>Sotto sezione di secondo livello</w:t>
            </w:r>
          </w:p>
        </w:tc>
        <w:tc>
          <w:tcPr>
            <w:tcW w:w="4944" w:type="dxa"/>
            <w:gridSpan w:val="2"/>
            <w:shd w:val="clear" w:color="auto" w:fill="FFC000"/>
          </w:tcPr>
          <w:p w:rsidR="0037224B" w:rsidRDefault="0037224B" w:rsidP="00032997">
            <w:pPr>
              <w:spacing w:after="0" w:line="240" w:lineRule="auto"/>
              <w:jc w:val="center"/>
              <w:rPr>
                <w:rFonts w:ascii="Arial" w:hAnsi="Arial" w:cs="Arial"/>
                <w:b/>
                <w:bCs/>
                <w:sz w:val="20"/>
                <w:szCs w:val="20"/>
              </w:rPr>
            </w:pPr>
            <w:proofErr w:type="gramStart"/>
            <w:r>
              <w:rPr>
                <w:rFonts w:ascii="Arial" w:hAnsi="Arial" w:cs="Arial"/>
                <w:b/>
                <w:bCs/>
                <w:sz w:val="20"/>
                <w:szCs w:val="20"/>
              </w:rPr>
              <w:t>contenuti</w:t>
            </w:r>
            <w:proofErr w:type="gramEnd"/>
          </w:p>
        </w:tc>
      </w:tr>
      <w:tr w:rsidR="0037224B" w:rsidTr="00032997">
        <w:tblPrEx>
          <w:tblCellMar>
            <w:left w:w="108" w:type="dxa"/>
            <w:right w:w="108" w:type="dxa"/>
          </w:tblCellMar>
          <w:tblLook w:val="00A0" w:firstRow="1" w:lastRow="0" w:firstColumn="1" w:lastColumn="0" w:noHBand="0" w:noVBand="0"/>
        </w:tblPrEx>
        <w:trPr>
          <w:trHeight w:val="707"/>
        </w:trPr>
        <w:tc>
          <w:tcPr>
            <w:tcW w:w="2224" w:type="dxa"/>
            <w:gridSpan w:val="3"/>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 xml:space="preserve">PROGRAMMA PER </w:t>
            </w:r>
            <w:smartTag w:uri="urn:schemas-microsoft-com:office:smarttags" w:element="PersonName">
              <w:smartTagPr>
                <w:attr w:name="ProductID" w:val="LA TRASPARENZA E"/>
              </w:smartTagPr>
              <w:r>
                <w:rPr>
                  <w:rFonts w:ascii="Arial" w:hAnsi="Arial" w:cs="Arial"/>
                  <w:sz w:val="20"/>
                  <w:szCs w:val="20"/>
                </w:rPr>
                <w:t>LA TRASPARENZA E</w:t>
              </w:r>
            </w:smartTag>
            <w:r>
              <w:rPr>
                <w:rFonts w:ascii="Arial" w:hAnsi="Arial" w:cs="Arial"/>
                <w:sz w:val="20"/>
                <w:szCs w:val="20"/>
              </w:rPr>
              <w:t xml:space="preserve"> L’INTEGRITA’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 Programma triennale per la trasparenza e l’integrità e relativo stato di attuazione</w:t>
            </w:r>
          </w:p>
        </w:tc>
      </w:tr>
      <w:tr w:rsidR="0037224B" w:rsidTr="00032997">
        <w:tblPrEx>
          <w:tblCellMar>
            <w:left w:w="108" w:type="dxa"/>
            <w:right w:w="108" w:type="dxa"/>
          </w:tblCellMar>
          <w:tblLook w:val="00A0" w:firstRow="1" w:lastRow="0" w:firstColumn="1" w:lastColumn="0" w:noHBand="0" w:noVBand="0"/>
        </w:tblPrEx>
        <w:trPr>
          <w:trHeight w:val="1512"/>
        </w:trPr>
        <w:tc>
          <w:tcPr>
            <w:tcW w:w="2224" w:type="dxa"/>
            <w:gridSpan w:val="3"/>
            <w:vMerge w:val="restart"/>
            <w:tcBorders>
              <w:top w:val="nil"/>
            </w:tcBorders>
            <w:shd w:val="clear" w:color="auto" w:fill="FFFF00"/>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DISPOSIZIONI GENERALI</w:t>
            </w: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ATTI GENERALI</w:t>
            </w: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12,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 leggi statali (</w:t>
            </w:r>
            <w:proofErr w:type="gramStart"/>
            <w:r>
              <w:rPr>
                <w:rFonts w:ascii="Arial" w:hAnsi="Arial" w:cs="Arial"/>
                <w:sz w:val="20"/>
                <w:szCs w:val="20"/>
              </w:rPr>
              <w:t>link  NORMATTIVA</w:t>
            </w:r>
            <w:proofErr w:type="gramEnd"/>
            <w:r>
              <w:rPr>
                <w:rFonts w:ascii="Arial" w:hAnsi="Arial" w:cs="Arial"/>
                <w:sz w:val="20"/>
                <w:szCs w:val="20"/>
              </w:rPr>
              <w:t xml:space="preserve">), statuti e norme di legge regionali, direttive, programmi, istruzioni emanati dall’amministrazione che dispongono sull’organizzazione dell’amministrazione sulle sue funzioni ed obbietti; </w:t>
            </w:r>
          </w:p>
          <w:p w:rsidR="0037224B" w:rsidRDefault="0037224B" w:rsidP="00032997">
            <w:pPr>
              <w:spacing w:after="0" w:line="240" w:lineRule="auto"/>
              <w:rPr>
                <w:rFonts w:ascii="Arial" w:hAnsi="Arial" w:cs="Arial"/>
                <w:sz w:val="20"/>
                <w:szCs w:val="20"/>
              </w:rPr>
            </w:pPr>
            <w:r>
              <w:rPr>
                <w:rFonts w:ascii="Arial" w:hAnsi="Arial" w:cs="Arial"/>
                <w:sz w:val="20"/>
                <w:szCs w:val="20"/>
              </w:rPr>
              <w:t>- codice di condotta – codice disciplinare</w:t>
            </w:r>
          </w:p>
          <w:p w:rsidR="0037224B" w:rsidRDefault="0037224B" w:rsidP="00032997">
            <w:pPr>
              <w:spacing w:after="0" w:line="240" w:lineRule="auto"/>
              <w:rPr>
                <w:rFonts w:ascii="Arial" w:hAnsi="Arial" w:cs="Arial"/>
                <w:sz w:val="20"/>
                <w:szCs w:val="20"/>
              </w:rPr>
            </w:pPr>
            <w:r>
              <w:rPr>
                <w:rFonts w:ascii="Arial" w:hAnsi="Arial" w:cs="Arial"/>
                <w:sz w:val="20"/>
                <w:szCs w:val="20"/>
              </w:rPr>
              <w:t>- attestazioni OIV o struttura analoga</w:t>
            </w:r>
          </w:p>
        </w:tc>
      </w:tr>
      <w:tr w:rsidR="0037224B" w:rsidTr="00032997">
        <w:tblPrEx>
          <w:tblCellMar>
            <w:left w:w="108" w:type="dxa"/>
            <w:right w:w="108" w:type="dxa"/>
          </w:tblCellMar>
          <w:tblLook w:val="00A0" w:firstRow="1" w:lastRow="0" w:firstColumn="1" w:lastColumn="0" w:noHBand="0" w:noVBand="0"/>
        </w:tblPrEx>
        <w:trPr>
          <w:trHeight w:val="1109"/>
        </w:trPr>
        <w:tc>
          <w:tcPr>
            <w:tcW w:w="2224" w:type="dxa"/>
            <w:gridSpan w:val="3"/>
            <w:vMerge/>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ONERI E INFORMATIVA PER CITTADINI E IMPRESA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34,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L’ente non è soggetto ad obbligo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trHeight w:val="1109"/>
        </w:trPr>
        <w:tc>
          <w:tcPr>
            <w:tcW w:w="2224" w:type="dxa"/>
            <w:gridSpan w:val="3"/>
            <w:tcBorders>
              <w:bottom w:val="nil"/>
            </w:tcBorders>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BUROCRAZIA</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 xml:space="preserve"> ZERO</w:t>
            </w:r>
          </w:p>
          <w:p w:rsidR="0037224B" w:rsidRDefault="0037224B" w:rsidP="00032997">
            <w:pPr>
              <w:spacing w:after="0" w:line="240" w:lineRule="auto"/>
              <w:jc w:val="center"/>
              <w:rPr>
                <w:rFonts w:ascii="Arial" w:hAnsi="Arial" w:cs="Arial"/>
                <w:b/>
                <w:bCs/>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BUROCRAZIA ZERO</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Casi in cui il rilascio delle autorizzazioni di competenza è sostituito da una comunicazione all’interessato</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ORGANI DI INDIRIZZO POLITICO-AMMINISTRATIVO</w:t>
            </w:r>
          </w:p>
        </w:tc>
        <w:tc>
          <w:tcPr>
            <w:tcW w:w="4944" w:type="dxa"/>
            <w:gridSpan w:val="2"/>
            <w:shd w:val="clear" w:color="auto" w:fill="00FFFF"/>
          </w:tcPr>
          <w:p w:rsidR="0037224B" w:rsidRDefault="0037224B" w:rsidP="00032997">
            <w:pPr>
              <w:spacing w:after="0" w:line="240" w:lineRule="auto"/>
              <w:rPr>
                <w:rFonts w:ascii="Arial" w:hAnsi="Arial" w:cs="Arial"/>
                <w:sz w:val="20"/>
                <w:szCs w:val="20"/>
                <w:lang w:val="en-US"/>
              </w:rPr>
            </w:pPr>
            <w:r>
              <w:rPr>
                <w:rFonts w:ascii="Arial" w:hAnsi="Arial" w:cs="Arial"/>
                <w:sz w:val="20"/>
                <w:szCs w:val="20"/>
                <w:lang w:val="en-US"/>
              </w:rPr>
              <w:t>Art 13</w:t>
            </w:r>
            <w:proofErr w:type="gramStart"/>
            <w:r>
              <w:rPr>
                <w:rFonts w:ascii="Arial" w:hAnsi="Arial" w:cs="Arial"/>
                <w:sz w:val="20"/>
                <w:szCs w:val="20"/>
                <w:lang w:val="en-US"/>
              </w:rPr>
              <w:t>,  comma</w:t>
            </w:r>
            <w:proofErr w:type="gramEnd"/>
            <w:r>
              <w:rPr>
                <w:rFonts w:ascii="Arial" w:hAnsi="Arial" w:cs="Arial"/>
                <w:sz w:val="20"/>
                <w:szCs w:val="20"/>
                <w:lang w:val="en-US"/>
              </w:rPr>
              <w:t xml:space="preserve"> 1, Lett. </w:t>
            </w:r>
            <w:proofErr w:type="gramStart"/>
            <w:r>
              <w:rPr>
                <w:rFonts w:ascii="Arial" w:hAnsi="Arial" w:cs="Arial"/>
                <w:sz w:val="20"/>
                <w:szCs w:val="20"/>
                <w:lang w:val="en-US"/>
              </w:rPr>
              <w:t>A</w:t>
            </w:r>
            <w:proofErr w:type="gramEnd"/>
            <w:r>
              <w:rPr>
                <w:rFonts w:ascii="Arial" w:hAnsi="Arial" w:cs="Arial"/>
                <w:sz w:val="20"/>
                <w:szCs w:val="20"/>
                <w:lang w:val="en-US"/>
              </w:rPr>
              <w:t xml:space="preserve"> e Art. 14</w:t>
            </w:r>
          </w:p>
          <w:p w:rsidR="0037224B" w:rsidRDefault="0037224B" w:rsidP="00032997">
            <w:pPr>
              <w:spacing w:after="0" w:line="240" w:lineRule="auto"/>
              <w:rPr>
                <w:rFonts w:ascii="Arial" w:hAnsi="Arial" w:cs="Arial"/>
                <w:sz w:val="20"/>
                <w:szCs w:val="20"/>
              </w:rPr>
            </w:pPr>
            <w:r>
              <w:rPr>
                <w:rFonts w:ascii="Arial" w:hAnsi="Arial" w:cs="Arial"/>
                <w:sz w:val="20"/>
                <w:szCs w:val="20"/>
              </w:rPr>
              <w:t>- organi di indirizzo politico amministrativo (tipo di organi e nominativi dei componenti).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Per i gli incarichi politici </w:t>
            </w:r>
          </w:p>
          <w:p w:rsidR="0037224B" w:rsidRDefault="0037224B" w:rsidP="00032997">
            <w:pPr>
              <w:spacing w:after="0" w:line="240" w:lineRule="auto"/>
              <w:rPr>
                <w:rFonts w:ascii="Arial" w:hAnsi="Arial" w:cs="Arial"/>
                <w:sz w:val="20"/>
                <w:szCs w:val="20"/>
              </w:rPr>
            </w:pPr>
            <w:proofErr w:type="gramStart"/>
            <w:r>
              <w:rPr>
                <w:rFonts w:ascii="Arial" w:hAnsi="Arial" w:cs="Arial"/>
                <w:sz w:val="20"/>
                <w:szCs w:val="20"/>
              </w:rPr>
              <w:t>1)atto</w:t>
            </w:r>
            <w:proofErr w:type="gramEnd"/>
            <w:r>
              <w:rPr>
                <w:rFonts w:ascii="Arial" w:hAnsi="Arial" w:cs="Arial"/>
                <w:sz w:val="20"/>
                <w:szCs w:val="20"/>
              </w:rPr>
              <w:t xml:space="preserve"> di nomina; </w:t>
            </w:r>
          </w:p>
          <w:p w:rsidR="0037224B" w:rsidRDefault="0037224B" w:rsidP="00032997">
            <w:pPr>
              <w:spacing w:after="0" w:line="240" w:lineRule="auto"/>
              <w:rPr>
                <w:rFonts w:ascii="Arial" w:hAnsi="Arial" w:cs="Arial"/>
                <w:sz w:val="20"/>
                <w:szCs w:val="20"/>
              </w:rPr>
            </w:pPr>
            <w:r>
              <w:rPr>
                <w:rFonts w:ascii="Arial" w:hAnsi="Arial" w:cs="Arial"/>
                <w:sz w:val="20"/>
                <w:szCs w:val="20"/>
              </w:rPr>
              <w:t>2) curriculum;</w:t>
            </w:r>
          </w:p>
          <w:p w:rsidR="0037224B" w:rsidRDefault="0037224B" w:rsidP="00032997">
            <w:pPr>
              <w:spacing w:after="0" w:line="240" w:lineRule="auto"/>
              <w:rPr>
                <w:rFonts w:ascii="Arial" w:hAnsi="Arial" w:cs="Arial"/>
                <w:sz w:val="20"/>
                <w:szCs w:val="20"/>
              </w:rPr>
            </w:pPr>
            <w:proofErr w:type="gramStart"/>
            <w:r>
              <w:rPr>
                <w:rFonts w:ascii="Arial" w:hAnsi="Arial" w:cs="Arial"/>
                <w:sz w:val="20"/>
                <w:szCs w:val="20"/>
              </w:rPr>
              <w:t>3)compensi</w:t>
            </w:r>
            <w:proofErr w:type="gramEnd"/>
            <w:r>
              <w:rPr>
                <w:rFonts w:ascii="Arial" w:hAnsi="Arial" w:cs="Arial"/>
                <w:sz w:val="20"/>
                <w:szCs w:val="20"/>
              </w:rPr>
              <w:t xml:space="preserve">; </w:t>
            </w:r>
          </w:p>
          <w:p w:rsidR="0037224B" w:rsidRDefault="0037224B" w:rsidP="00032997">
            <w:pPr>
              <w:spacing w:after="0" w:line="240" w:lineRule="auto"/>
              <w:rPr>
                <w:rFonts w:ascii="Arial" w:hAnsi="Arial" w:cs="Arial"/>
                <w:sz w:val="20"/>
                <w:szCs w:val="20"/>
              </w:rPr>
            </w:pPr>
            <w:proofErr w:type="gramStart"/>
            <w:r>
              <w:rPr>
                <w:rFonts w:ascii="Arial" w:hAnsi="Arial" w:cs="Arial"/>
                <w:sz w:val="20"/>
                <w:szCs w:val="20"/>
              </w:rPr>
              <w:t>4)dati</w:t>
            </w:r>
            <w:proofErr w:type="gramEnd"/>
            <w:r>
              <w:rPr>
                <w:rFonts w:ascii="Arial" w:hAnsi="Arial" w:cs="Arial"/>
                <w:sz w:val="20"/>
                <w:szCs w:val="20"/>
              </w:rPr>
              <w:t xml:space="preserve"> relativi all’assunzione di altri incarichi;</w:t>
            </w:r>
          </w:p>
          <w:p w:rsidR="0037224B" w:rsidRDefault="0037224B" w:rsidP="00032997">
            <w:pPr>
              <w:spacing w:after="0" w:line="240" w:lineRule="auto"/>
              <w:rPr>
                <w:rFonts w:ascii="Arial" w:hAnsi="Arial" w:cs="Arial"/>
                <w:sz w:val="20"/>
                <w:szCs w:val="20"/>
              </w:rPr>
            </w:pPr>
            <w:proofErr w:type="gramStart"/>
            <w:r>
              <w:rPr>
                <w:rFonts w:ascii="Arial" w:hAnsi="Arial" w:cs="Arial"/>
                <w:sz w:val="20"/>
                <w:szCs w:val="20"/>
              </w:rPr>
              <w:t>5)altri</w:t>
            </w:r>
            <w:proofErr w:type="gramEnd"/>
            <w:r>
              <w:rPr>
                <w:rFonts w:ascii="Arial" w:hAnsi="Arial" w:cs="Arial"/>
                <w:sz w:val="20"/>
                <w:szCs w:val="20"/>
              </w:rPr>
              <w:t xml:space="preserve"> incarichi a carico della finanza pubblica</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ORGANIZZAZIONE</w:t>
            </w: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SANZIONE PER MANCATA COMUNICAZIONE DEI DATI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47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sanzioni relative la mancata comunicazione dei dati Ex art 14 </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RENDICONTI GRUPPI CONSILIARI REGIONALI/PROVINCIALI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L’ente non è soggetto ad obbligo</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ARTICOLAZIONE DEGLI UFFICI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13, comma 1, </w:t>
            </w:r>
            <w:proofErr w:type="spellStart"/>
            <w:r>
              <w:rPr>
                <w:rFonts w:ascii="Arial" w:hAnsi="Arial" w:cs="Arial"/>
                <w:sz w:val="20"/>
                <w:szCs w:val="20"/>
              </w:rPr>
              <w:t>lett</w:t>
            </w:r>
            <w:proofErr w:type="spellEnd"/>
            <w:r>
              <w:rPr>
                <w:rFonts w:ascii="Arial" w:hAnsi="Arial" w:cs="Arial"/>
                <w:sz w:val="20"/>
                <w:szCs w:val="20"/>
              </w:rPr>
              <w:t>. B e C</w:t>
            </w:r>
          </w:p>
          <w:p w:rsidR="0037224B" w:rsidRDefault="0037224B" w:rsidP="00032997">
            <w:pPr>
              <w:spacing w:after="0" w:line="240" w:lineRule="auto"/>
              <w:rPr>
                <w:rFonts w:ascii="Arial" w:hAnsi="Arial" w:cs="Arial"/>
                <w:sz w:val="20"/>
                <w:szCs w:val="20"/>
              </w:rPr>
            </w:pPr>
            <w:r>
              <w:rPr>
                <w:rFonts w:ascii="Arial" w:hAnsi="Arial" w:cs="Arial"/>
                <w:sz w:val="20"/>
                <w:szCs w:val="20"/>
              </w:rPr>
              <w:t>- articolazione degli uffici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risorse a disposizione di </w:t>
            </w:r>
            <w:proofErr w:type="gramStart"/>
            <w:r>
              <w:rPr>
                <w:rFonts w:ascii="Arial" w:hAnsi="Arial" w:cs="Arial"/>
                <w:sz w:val="20"/>
                <w:szCs w:val="20"/>
              </w:rPr>
              <w:t>ciascun  Ufficio</w:t>
            </w:r>
            <w:proofErr w:type="gramEnd"/>
            <w:r>
              <w:rPr>
                <w:rFonts w:ascii="Arial" w:hAnsi="Arial" w:cs="Arial"/>
                <w:sz w:val="20"/>
                <w:szCs w:val="20"/>
              </w:rPr>
              <w:t xml:space="preserve"> </w:t>
            </w:r>
          </w:p>
          <w:p w:rsidR="0037224B" w:rsidRDefault="0037224B" w:rsidP="00032997">
            <w:pPr>
              <w:spacing w:after="0" w:line="240" w:lineRule="auto"/>
              <w:rPr>
                <w:rFonts w:ascii="Arial" w:hAnsi="Arial" w:cs="Arial"/>
                <w:sz w:val="20"/>
                <w:szCs w:val="20"/>
              </w:rPr>
            </w:pPr>
            <w:r>
              <w:rPr>
                <w:rFonts w:ascii="Arial" w:hAnsi="Arial" w:cs="Arial"/>
                <w:sz w:val="20"/>
                <w:szCs w:val="20"/>
              </w:rPr>
              <w:t>- organigramma</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TELEFONO E POSTA ELETTRONICA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13, comma 1, </w:t>
            </w:r>
            <w:proofErr w:type="spellStart"/>
            <w:r>
              <w:rPr>
                <w:rFonts w:ascii="Arial" w:hAnsi="Arial" w:cs="Arial"/>
                <w:sz w:val="20"/>
                <w:szCs w:val="20"/>
              </w:rPr>
              <w:t>Lett</w:t>
            </w:r>
            <w:proofErr w:type="spellEnd"/>
            <w:r>
              <w:rPr>
                <w:rFonts w:ascii="Arial" w:hAnsi="Arial" w:cs="Arial"/>
                <w:sz w:val="20"/>
                <w:szCs w:val="20"/>
              </w:rPr>
              <w:t xml:space="preserve">. D </w:t>
            </w:r>
          </w:p>
          <w:p w:rsidR="0037224B" w:rsidRDefault="0037224B" w:rsidP="00032997">
            <w:pPr>
              <w:spacing w:after="0" w:line="240" w:lineRule="auto"/>
              <w:rPr>
                <w:rFonts w:ascii="Arial" w:hAnsi="Arial" w:cs="Arial"/>
                <w:sz w:val="20"/>
                <w:szCs w:val="20"/>
              </w:rPr>
            </w:pPr>
            <w:r>
              <w:rPr>
                <w:rFonts w:ascii="Arial" w:hAnsi="Arial" w:cs="Arial"/>
                <w:sz w:val="20"/>
                <w:szCs w:val="20"/>
              </w:rPr>
              <w:t>-elenco numeri di telefono</w:t>
            </w:r>
          </w:p>
          <w:p w:rsidR="0037224B" w:rsidRDefault="0037224B" w:rsidP="00032997">
            <w:pPr>
              <w:spacing w:after="0" w:line="240" w:lineRule="auto"/>
              <w:rPr>
                <w:rFonts w:ascii="Arial" w:hAnsi="Arial" w:cs="Arial"/>
                <w:sz w:val="20"/>
                <w:szCs w:val="20"/>
              </w:rPr>
            </w:pPr>
            <w:r>
              <w:rPr>
                <w:rFonts w:ascii="Arial" w:hAnsi="Arial" w:cs="Arial"/>
                <w:sz w:val="20"/>
                <w:szCs w:val="20"/>
              </w:rPr>
              <w:t>- Elenco indirizzi posta elettronica istituzionale</w:t>
            </w:r>
          </w:p>
          <w:p w:rsidR="0037224B" w:rsidRDefault="0037224B" w:rsidP="00032997">
            <w:pPr>
              <w:spacing w:after="0" w:line="240" w:lineRule="auto"/>
              <w:rPr>
                <w:rFonts w:ascii="Arial" w:hAnsi="Arial" w:cs="Arial"/>
                <w:sz w:val="20"/>
                <w:szCs w:val="20"/>
              </w:rPr>
            </w:pPr>
            <w:r>
              <w:rPr>
                <w:rFonts w:ascii="Arial" w:hAnsi="Arial" w:cs="Arial"/>
                <w:sz w:val="20"/>
                <w:szCs w:val="20"/>
              </w:rPr>
              <w:t>- Elenco indirizzo posta elettronica certificata</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CONSULENTI E COLLABORATORI</w:t>
            </w: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15, comma, 1 e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elenco degli Incarichi amministrativi di vertice e degli incarichi dirigenziali conferiti a qualsiasi </w:t>
            </w:r>
            <w:proofErr w:type="gramStart"/>
            <w:r>
              <w:rPr>
                <w:rFonts w:ascii="Arial" w:hAnsi="Arial" w:cs="Arial"/>
                <w:sz w:val="20"/>
                <w:szCs w:val="20"/>
              </w:rPr>
              <w:t>titolo ,</w:t>
            </w:r>
            <w:proofErr w:type="gramEnd"/>
            <w:r>
              <w:rPr>
                <w:rFonts w:ascii="Arial" w:hAnsi="Arial" w:cs="Arial"/>
                <w:sz w:val="20"/>
                <w:szCs w:val="20"/>
              </w:rPr>
              <w:t xml:space="preserve"> compresi incarichi di collaborazione o consulenza, specificando :</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Gli estremi dell’atto di conferimento dell’incarico</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Il curriculum vitae</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I dati relativi allo svolgimento dell’incarico</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 xml:space="preserve">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Pubblicazione estremi atto di conferimento incarichi a soggetti esterni alla PA per i </w:t>
            </w:r>
            <w:r>
              <w:rPr>
                <w:rFonts w:ascii="Arial" w:hAnsi="Arial" w:cs="Arial"/>
                <w:sz w:val="20"/>
                <w:szCs w:val="20"/>
              </w:rPr>
              <w:lastRenderedPageBreak/>
              <w:t>quali sia previsto un compenso, indicando:</w:t>
            </w:r>
          </w:p>
          <w:p w:rsidR="0037224B" w:rsidRDefault="0037224B" w:rsidP="00032997">
            <w:pPr>
              <w:numPr>
                <w:ilvl w:val="0"/>
                <w:numId w:val="2"/>
              </w:numPr>
              <w:spacing w:after="0" w:line="240" w:lineRule="auto"/>
              <w:rPr>
                <w:rFonts w:ascii="Arial" w:hAnsi="Arial" w:cs="Arial"/>
                <w:sz w:val="20"/>
                <w:szCs w:val="20"/>
              </w:rPr>
            </w:pPr>
            <w:proofErr w:type="gramStart"/>
            <w:r>
              <w:rPr>
                <w:rFonts w:ascii="Arial" w:hAnsi="Arial" w:cs="Arial"/>
                <w:sz w:val="20"/>
                <w:szCs w:val="20"/>
              </w:rPr>
              <w:t>il</w:t>
            </w:r>
            <w:proofErr w:type="gramEnd"/>
            <w:r>
              <w:rPr>
                <w:rFonts w:ascii="Arial" w:hAnsi="Arial" w:cs="Arial"/>
                <w:sz w:val="20"/>
                <w:szCs w:val="20"/>
              </w:rPr>
              <w:t xml:space="preserve"> soggetto percettore</w:t>
            </w:r>
          </w:p>
          <w:p w:rsidR="0037224B" w:rsidRDefault="0037224B" w:rsidP="00032997">
            <w:pPr>
              <w:numPr>
                <w:ilvl w:val="0"/>
                <w:numId w:val="2"/>
              </w:numPr>
              <w:spacing w:after="0" w:line="240" w:lineRule="auto"/>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ragione dell’incarico</w:t>
            </w:r>
          </w:p>
          <w:p w:rsidR="0037224B" w:rsidRDefault="0037224B" w:rsidP="00032997">
            <w:pPr>
              <w:numPr>
                <w:ilvl w:val="0"/>
                <w:numId w:val="2"/>
              </w:numPr>
              <w:spacing w:after="0" w:line="240" w:lineRule="auto"/>
              <w:rPr>
                <w:rFonts w:ascii="Arial" w:hAnsi="Arial" w:cs="Arial"/>
                <w:sz w:val="20"/>
                <w:szCs w:val="20"/>
              </w:rPr>
            </w:pPr>
            <w:proofErr w:type="gramStart"/>
            <w:r>
              <w:rPr>
                <w:rFonts w:ascii="Arial" w:hAnsi="Arial" w:cs="Arial"/>
                <w:sz w:val="20"/>
                <w:szCs w:val="20"/>
              </w:rPr>
              <w:t>l’ammontare</w:t>
            </w:r>
            <w:proofErr w:type="gramEnd"/>
            <w:r>
              <w:rPr>
                <w:rFonts w:ascii="Arial" w:hAnsi="Arial" w:cs="Arial"/>
                <w:sz w:val="20"/>
                <w:szCs w:val="20"/>
              </w:rPr>
              <w:t xml:space="preserve"> erogato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PERSONALE</w:t>
            </w: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INCARICHI AMMINISTRATIVI DI VERTICE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15,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-Incarichi amministrativi di vertice (segretario comunale) e di incarichi dirigenziali conferiti a qualsiasi titolo, compresi incarichi di collaborazione o consulenza, specificando:</w:t>
            </w:r>
          </w:p>
          <w:p w:rsidR="0037224B" w:rsidRDefault="0037224B" w:rsidP="00032997">
            <w:pPr>
              <w:spacing w:after="0" w:line="240" w:lineRule="auto"/>
              <w:rPr>
                <w:rFonts w:ascii="Arial" w:hAnsi="Arial" w:cs="Arial"/>
                <w:sz w:val="20"/>
                <w:szCs w:val="20"/>
              </w:rPr>
            </w:pPr>
            <w:r>
              <w:rPr>
                <w:rFonts w:ascii="Arial" w:hAnsi="Arial" w:cs="Arial"/>
                <w:sz w:val="20"/>
                <w:szCs w:val="20"/>
              </w:rPr>
              <w:t>- Gli estremi dell’atto di conferimento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-Il curriculum vitae</w:t>
            </w:r>
          </w:p>
          <w:p w:rsidR="0037224B" w:rsidRDefault="0037224B" w:rsidP="00032997">
            <w:pPr>
              <w:spacing w:after="0" w:line="240" w:lineRule="auto"/>
              <w:rPr>
                <w:rFonts w:ascii="Arial" w:hAnsi="Arial" w:cs="Arial"/>
                <w:sz w:val="20"/>
                <w:szCs w:val="20"/>
              </w:rPr>
            </w:pPr>
            <w:r>
              <w:rPr>
                <w:rFonts w:ascii="Arial" w:hAnsi="Arial" w:cs="Arial"/>
                <w:sz w:val="20"/>
                <w:szCs w:val="20"/>
              </w:rPr>
              <w:t>- I dati relativi allo svolgimento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estremi atto di conferimento incarichi a soggetti esterni alla PA per i quali sia previsto un compenso, </w:t>
            </w:r>
            <w:proofErr w:type="gramStart"/>
            <w:r>
              <w:rPr>
                <w:rFonts w:ascii="Arial" w:hAnsi="Arial" w:cs="Arial"/>
                <w:sz w:val="20"/>
                <w:szCs w:val="20"/>
              </w:rPr>
              <w:t>indicando :</w:t>
            </w:r>
            <w:proofErr w:type="gramEnd"/>
          </w:p>
          <w:p w:rsidR="0037224B" w:rsidRDefault="0037224B" w:rsidP="00032997">
            <w:pPr>
              <w:spacing w:after="0" w:line="240" w:lineRule="auto"/>
              <w:rPr>
                <w:rFonts w:ascii="Arial" w:hAnsi="Arial" w:cs="Arial"/>
                <w:sz w:val="20"/>
                <w:szCs w:val="20"/>
              </w:rPr>
            </w:pPr>
            <w:r>
              <w:rPr>
                <w:rFonts w:ascii="Arial" w:hAnsi="Arial" w:cs="Arial"/>
                <w:sz w:val="20"/>
                <w:szCs w:val="20"/>
              </w:rPr>
              <w:t>- il soggetto percettore</w:t>
            </w:r>
          </w:p>
          <w:p w:rsidR="0037224B" w:rsidRDefault="0037224B" w:rsidP="00032997">
            <w:pPr>
              <w:spacing w:after="0" w:line="240" w:lineRule="auto"/>
              <w:rPr>
                <w:rFonts w:ascii="Arial" w:hAnsi="Arial" w:cs="Arial"/>
                <w:sz w:val="20"/>
                <w:szCs w:val="20"/>
              </w:rPr>
            </w:pPr>
            <w:r>
              <w:rPr>
                <w:rFonts w:ascii="Arial" w:hAnsi="Arial" w:cs="Arial"/>
                <w:sz w:val="20"/>
                <w:szCs w:val="20"/>
              </w:rPr>
              <w:t>- la ragione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l’ammontare erogato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DIRIGENTI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 Curricula e compensi incarichi amministrativi di vertice e dei titolari di posizioni organizzative (modello europeo)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15. </w:t>
            </w:r>
            <w:proofErr w:type="gramStart"/>
            <w:r>
              <w:rPr>
                <w:rFonts w:ascii="Arial" w:hAnsi="Arial" w:cs="Arial"/>
                <w:sz w:val="20"/>
                <w:szCs w:val="20"/>
              </w:rPr>
              <w:t>commi</w:t>
            </w:r>
            <w:proofErr w:type="gramEnd"/>
            <w:r>
              <w:rPr>
                <w:rFonts w:ascii="Arial" w:hAnsi="Arial" w:cs="Arial"/>
                <w:sz w:val="20"/>
                <w:szCs w:val="20"/>
              </w:rPr>
              <w:t xml:space="preserve"> 1, 2 e 5</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Incarichi amministrativi di vertice </w:t>
            </w:r>
            <w:proofErr w:type="gramStart"/>
            <w:r>
              <w:rPr>
                <w:rFonts w:ascii="Arial" w:hAnsi="Arial" w:cs="Arial"/>
                <w:sz w:val="20"/>
                <w:szCs w:val="20"/>
              </w:rPr>
              <w:t>e  gli</w:t>
            </w:r>
            <w:proofErr w:type="gramEnd"/>
            <w:r>
              <w:rPr>
                <w:rFonts w:ascii="Arial" w:hAnsi="Arial" w:cs="Arial"/>
                <w:sz w:val="20"/>
                <w:szCs w:val="20"/>
              </w:rPr>
              <w:t xml:space="preserve"> incarichi dirigenziali conferiti a qualsiasi titolo, compresi incarichi di collaborazione o consulenza, specificando :</w:t>
            </w:r>
          </w:p>
          <w:p w:rsidR="0037224B" w:rsidRDefault="0037224B" w:rsidP="00032997">
            <w:pPr>
              <w:spacing w:after="0" w:line="240" w:lineRule="auto"/>
              <w:rPr>
                <w:rFonts w:ascii="Arial" w:hAnsi="Arial" w:cs="Arial"/>
                <w:sz w:val="20"/>
                <w:szCs w:val="20"/>
              </w:rPr>
            </w:pPr>
            <w:r>
              <w:rPr>
                <w:rFonts w:ascii="Arial" w:hAnsi="Arial" w:cs="Arial"/>
                <w:sz w:val="20"/>
                <w:szCs w:val="20"/>
              </w:rPr>
              <w:t>- Gli estremi dell’atto di conferimento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Il curriculum vitae</w:t>
            </w:r>
          </w:p>
          <w:p w:rsidR="0037224B" w:rsidRDefault="0037224B" w:rsidP="00032997">
            <w:pPr>
              <w:spacing w:after="0" w:line="240" w:lineRule="auto"/>
              <w:rPr>
                <w:rFonts w:ascii="Arial" w:hAnsi="Arial" w:cs="Arial"/>
                <w:sz w:val="20"/>
                <w:szCs w:val="20"/>
              </w:rPr>
            </w:pPr>
            <w:r>
              <w:rPr>
                <w:rFonts w:ascii="Arial" w:hAnsi="Arial" w:cs="Arial"/>
                <w:sz w:val="20"/>
                <w:szCs w:val="20"/>
              </w:rPr>
              <w:t>- I dati relativi allo svolgimento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 estremi atto di conferimento incarichi a soggetti esterni alla PA per i quali sia previsto un compenso indicando:</w:t>
            </w:r>
          </w:p>
          <w:p w:rsidR="0037224B" w:rsidRDefault="0037224B" w:rsidP="00032997">
            <w:pPr>
              <w:spacing w:after="0" w:line="240" w:lineRule="auto"/>
              <w:rPr>
                <w:rFonts w:ascii="Arial" w:hAnsi="Arial" w:cs="Arial"/>
                <w:sz w:val="20"/>
                <w:szCs w:val="20"/>
              </w:rPr>
            </w:pPr>
            <w:r>
              <w:rPr>
                <w:rFonts w:ascii="Arial" w:hAnsi="Arial" w:cs="Arial"/>
                <w:sz w:val="20"/>
                <w:szCs w:val="20"/>
              </w:rPr>
              <w:t>- il soggetto percettore</w:t>
            </w:r>
          </w:p>
          <w:p w:rsidR="0037224B" w:rsidRDefault="0037224B" w:rsidP="00032997">
            <w:pPr>
              <w:spacing w:after="0" w:line="240" w:lineRule="auto"/>
              <w:rPr>
                <w:rFonts w:ascii="Arial" w:hAnsi="Arial" w:cs="Arial"/>
                <w:sz w:val="20"/>
                <w:szCs w:val="20"/>
              </w:rPr>
            </w:pPr>
            <w:r>
              <w:rPr>
                <w:rFonts w:ascii="Arial" w:hAnsi="Arial" w:cs="Arial"/>
                <w:sz w:val="20"/>
                <w:szCs w:val="20"/>
              </w:rPr>
              <w:t>- la ragione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l’ammontare erogato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 Aggiornamento dell’elenco delle posizioni dirigenziali, integrando relativi titoli e curriculum, anche quando l’incarico è attribuito a persone estranee la PA</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POSIZIONI ORGANIZZATIVE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 Curricula dei titolari di posizioni organizzative (modello europeo)</w:t>
            </w: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DOTAZIONE ORGANICA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16, comma 1 e 2</w:t>
            </w:r>
          </w:p>
          <w:p w:rsidR="0037224B" w:rsidRDefault="0037224B" w:rsidP="00032997">
            <w:pPr>
              <w:spacing w:after="0" w:line="240" w:lineRule="auto"/>
              <w:rPr>
                <w:rFonts w:ascii="Arial" w:hAnsi="Arial" w:cs="Arial"/>
                <w:sz w:val="20"/>
                <w:szCs w:val="20"/>
              </w:rPr>
            </w:pPr>
            <w:r>
              <w:rPr>
                <w:rFonts w:ascii="Arial" w:hAnsi="Arial" w:cs="Arial"/>
                <w:sz w:val="20"/>
                <w:szCs w:val="20"/>
              </w:rPr>
              <w:t>- Conto annuale del personale e delle spese sostenute, dati relativi la dotazione organica e al personale effettivamente in servizio ed il relativo costo, con l’indicazione della sua distribuzione tra le diverse qualifiche e aree professionali.</w:t>
            </w:r>
          </w:p>
          <w:p w:rsidR="0037224B" w:rsidRDefault="0037224B" w:rsidP="00032997">
            <w:pPr>
              <w:spacing w:after="0" w:line="240" w:lineRule="auto"/>
              <w:rPr>
                <w:rFonts w:ascii="Arial" w:hAnsi="Arial" w:cs="Arial"/>
                <w:sz w:val="20"/>
                <w:szCs w:val="20"/>
              </w:rPr>
            </w:pPr>
            <w:r>
              <w:rPr>
                <w:rFonts w:ascii="Arial" w:hAnsi="Arial" w:cs="Arial"/>
                <w:sz w:val="20"/>
                <w:szCs w:val="20"/>
              </w:rPr>
              <w:t>Evidenziando separatamente il costo del personale a tempo indeterminato articolandolo per aree professionali.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PERSONALE NON A TEMPO INDETERMINATO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17,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relativi al personale con contratto non a tempo indeterminato indicando le diverse tipologie di rapporto e le </w:t>
            </w:r>
            <w:proofErr w:type="gramStart"/>
            <w:r>
              <w:rPr>
                <w:rFonts w:ascii="Arial" w:hAnsi="Arial" w:cs="Arial"/>
                <w:sz w:val="20"/>
                <w:szCs w:val="20"/>
              </w:rPr>
              <w:t>qualifiche( annualmente</w:t>
            </w:r>
            <w:proofErr w:type="gramEnd"/>
            <w:r>
              <w:rPr>
                <w:rFonts w:ascii="Arial" w:hAnsi="Arial" w:cs="Arial"/>
                <w:sz w:val="20"/>
                <w:szCs w:val="20"/>
              </w:rPr>
              <w:t>) .</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il costo complessivo del personale a tempo non indeterminato articolato per aree professionali (trimestralmente).</w:t>
            </w:r>
          </w:p>
        </w:tc>
      </w:tr>
      <w:tr w:rsidR="0037224B" w:rsidTr="00032997">
        <w:tblPrEx>
          <w:tblCellMar>
            <w:left w:w="108" w:type="dxa"/>
            <w:right w:w="108" w:type="dxa"/>
          </w:tblCellMar>
          <w:tblLook w:val="00A0" w:firstRow="1" w:lastRow="0" w:firstColumn="1" w:lastColumn="0" w:noHBand="0" w:noVBand="0"/>
        </w:tblPrEx>
        <w:trPr>
          <w:trHeight w:val="799"/>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TASSI DI ASSENZA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16, coma 3</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i tassi di assenza del personale distinti per uffici e livello dirigenziale (trimestralmente).</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INCARICHI CONFERITI E AUTORIZZATI AI DIPENDENTI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18, comma 1</w:t>
            </w:r>
          </w:p>
          <w:p w:rsidR="0037224B" w:rsidRDefault="0037224B" w:rsidP="00032997">
            <w:pPr>
              <w:spacing w:after="0" w:line="240" w:lineRule="auto"/>
              <w:rPr>
                <w:rFonts w:ascii="Arial" w:hAnsi="Arial" w:cs="Arial"/>
                <w:sz w:val="20"/>
                <w:szCs w:val="20"/>
              </w:rPr>
            </w:pPr>
            <w:r>
              <w:rPr>
                <w:rFonts w:ascii="Arial" w:hAnsi="Arial" w:cs="Arial"/>
                <w:sz w:val="20"/>
                <w:szCs w:val="20"/>
              </w:rPr>
              <w:t>- incarichi conferiti e autorizzati a ciascun dipendente con l’indicazione della durata e del compenso spettante per ogni incarico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CONTRATTAZIONE COLLETTIVA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21,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riferimenti necessari per la consultazione dei contratti e accordi collettivi nazionali.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link </w:t>
            </w:r>
            <w:hyperlink r:id="rId8" w:history="1">
              <w:r>
                <w:rPr>
                  <w:rFonts w:ascii="Arial" w:hAnsi="Arial" w:cs="Arial"/>
                  <w:color w:val="0000FF"/>
                  <w:sz w:val="20"/>
                  <w:szCs w:val="20"/>
                  <w:u w:val="single"/>
                </w:rPr>
                <w:t>www.aranagenzia.it</w:t>
              </w:r>
            </w:hyperlink>
            <w:r>
              <w:rPr>
                <w:rFonts w:ascii="Arial" w:hAnsi="Arial" w:cs="Arial"/>
                <w:sz w:val="20"/>
                <w:szCs w:val="20"/>
              </w:rPr>
              <w:t xml:space="preserve">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CONTRATTAZIONE INTEGRATIVA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w:t>
            </w:r>
            <w:proofErr w:type="gramStart"/>
            <w:r>
              <w:rPr>
                <w:rFonts w:ascii="Arial" w:hAnsi="Arial" w:cs="Arial"/>
                <w:sz w:val="20"/>
                <w:szCs w:val="20"/>
              </w:rPr>
              <w:t>21,  comma</w:t>
            </w:r>
            <w:proofErr w:type="gramEnd"/>
            <w:r>
              <w:rPr>
                <w:rFonts w:ascii="Arial" w:hAnsi="Arial" w:cs="Arial"/>
                <w:sz w:val="20"/>
                <w:szCs w:val="20"/>
              </w:rPr>
              <w:t xml:space="preserve"> 2</w:t>
            </w:r>
          </w:p>
          <w:p w:rsidR="0037224B" w:rsidRDefault="0037224B" w:rsidP="00032997">
            <w:pPr>
              <w:spacing w:after="0" w:line="240" w:lineRule="auto"/>
              <w:rPr>
                <w:rFonts w:ascii="Arial" w:hAnsi="Arial" w:cs="Arial"/>
                <w:sz w:val="20"/>
                <w:szCs w:val="20"/>
              </w:rPr>
            </w:pPr>
            <w:r>
              <w:rPr>
                <w:rFonts w:ascii="Arial" w:hAnsi="Arial" w:cs="Arial"/>
                <w:sz w:val="20"/>
                <w:szCs w:val="20"/>
              </w:rPr>
              <w:t>-contratti integrativi stipulati con la relazione tecnico finanziaria e quella illustrativa certificate dagli organi di controllo;</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informazioni trasmesse annualmente nell’ambito del conto annuale del </w:t>
            </w:r>
            <w:proofErr w:type="gramStart"/>
            <w:r>
              <w:rPr>
                <w:rFonts w:ascii="Arial" w:hAnsi="Arial" w:cs="Arial"/>
                <w:sz w:val="20"/>
                <w:szCs w:val="20"/>
              </w:rPr>
              <w:t>personale .</w:t>
            </w:r>
            <w:proofErr w:type="gramEnd"/>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OIV</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C</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nominativi, curricula e compensi dei componenti del Nucleo di Valutazione </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BANDI DI CONCORSI</w:t>
            </w:r>
          </w:p>
          <w:p w:rsidR="0037224B" w:rsidRDefault="0037224B" w:rsidP="00032997">
            <w:pPr>
              <w:spacing w:after="0" w:line="240" w:lineRule="auto"/>
              <w:rPr>
                <w:rFonts w:ascii="Arial" w:hAnsi="Arial" w:cs="Arial"/>
                <w:sz w:val="20"/>
                <w:szCs w:val="20"/>
              </w:rPr>
            </w:pP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19</w:t>
            </w:r>
          </w:p>
          <w:p w:rsidR="0037224B" w:rsidRDefault="0037224B" w:rsidP="00032997">
            <w:pPr>
              <w:spacing w:after="0" w:line="240" w:lineRule="auto"/>
              <w:rPr>
                <w:rFonts w:ascii="Arial" w:hAnsi="Arial" w:cs="Arial"/>
                <w:sz w:val="20"/>
                <w:szCs w:val="20"/>
              </w:rPr>
            </w:pPr>
            <w:r>
              <w:rPr>
                <w:rFonts w:ascii="Arial" w:hAnsi="Arial" w:cs="Arial"/>
                <w:sz w:val="20"/>
                <w:szCs w:val="20"/>
              </w:rPr>
              <w:t>- bandi di concorso per il reclutamento a qualsiasi titolo di personale presso l’amministrazione.</w:t>
            </w:r>
          </w:p>
          <w:p w:rsidR="0037224B" w:rsidRDefault="0037224B" w:rsidP="00032997">
            <w:pPr>
              <w:spacing w:after="0" w:line="240" w:lineRule="auto"/>
              <w:rPr>
                <w:rFonts w:ascii="Arial" w:hAnsi="Arial" w:cs="Arial"/>
                <w:sz w:val="20"/>
                <w:szCs w:val="20"/>
              </w:rPr>
            </w:pPr>
            <w:r>
              <w:rPr>
                <w:rFonts w:ascii="Arial" w:hAnsi="Arial" w:cs="Arial"/>
                <w:sz w:val="20"/>
                <w:szCs w:val="20"/>
              </w:rPr>
              <w:t>-aggiornamento l’elenco dei bandi in corso, nonché quello di bandi espletati nel corso dell’ultimo triennio con indicato il n. di dipendenti assunti e le spese effettuate.</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PERFOMANCE</w:t>
            </w:r>
          </w:p>
          <w:p w:rsidR="0037224B" w:rsidRDefault="0037224B" w:rsidP="00032997">
            <w:pPr>
              <w:spacing w:after="0" w:line="240" w:lineRule="auto"/>
              <w:rPr>
                <w:rFonts w:ascii="Arial" w:hAnsi="Arial" w:cs="Arial"/>
                <w:b/>
                <w:bCs/>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PIANO DELLE PERFORMANCE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r>
              <w:rPr>
                <w:rFonts w:ascii="Arial" w:hAnsi="Arial" w:cs="Arial"/>
                <w:sz w:val="20"/>
                <w:szCs w:val="20"/>
              </w:rPr>
              <w:t>- piano e la relazione performance</w:t>
            </w:r>
          </w:p>
          <w:p w:rsidR="0037224B" w:rsidRDefault="0037224B" w:rsidP="00032997">
            <w:pPr>
              <w:spacing w:after="0" w:line="240" w:lineRule="auto"/>
              <w:rPr>
                <w:rFonts w:ascii="Arial" w:hAnsi="Arial" w:cs="Arial"/>
                <w:sz w:val="20"/>
                <w:szCs w:val="20"/>
              </w:rPr>
            </w:pPr>
            <w:r>
              <w:rPr>
                <w:rFonts w:ascii="Arial" w:hAnsi="Arial" w:cs="Arial"/>
                <w:sz w:val="20"/>
                <w:szCs w:val="20"/>
              </w:rPr>
              <w:t>O</w:t>
            </w:r>
          </w:p>
          <w:p w:rsidR="0037224B" w:rsidRDefault="0037224B" w:rsidP="00032997">
            <w:pPr>
              <w:spacing w:after="0" w:line="240" w:lineRule="auto"/>
              <w:rPr>
                <w:rFonts w:ascii="Arial" w:hAnsi="Arial" w:cs="Arial"/>
                <w:sz w:val="20"/>
                <w:szCs w:val="20"/>
              </w:rPr>
            </w:pPr>
            <w:r>
              <w:rPr>
                <w:rFonts w:ascii="Arial" w:hAnsi="Arial" w:cs="Arial"/>
                <w:sz w:val="20"/>
                <w:szCs w:val="20"/>
              </w:rPr>
              <w:t>- strumento di programmazione operativa approvato ai sensi dell’Art. 169 comm. 3-bis del TUEL qualunque denominazione abbia assunto (PEG, piano degli obbiettivi…)</w:t>
            </w:r>
          </w:p>
        </w:tc>
      </w:tr>
      <w:tr w:rsidR="0037224B" w:rsidRPr="002A283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RELAZIONE SULLE PERFORMANCE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proofErr w:type="gramStart"/>
            <w:r>
              <w:rPr>
                <w:rFonts w:ascii="Arial" w:hAnsi="Arial" w:cs="Arial"/>
                <w:sz w:val="20"/>
                <w:szCs w:val="20"/>
              </w:rPr>
              <w:t>piano</w:t>
            </w:r>
            <w:proofErr w:type="gramEnd"/>
            <w:r>
              <w:rPr>
                <w:rFonts w:ascii="Arial" w:hAnsi="Arial" w:cs="Arial"/>
                <w:sz w:val="20"/>
                <w:szCs w:val="20"/>
              </w:rPr>
              <w:t xml:space="preserve"> e la relazione sulla performance</w:t>
            </w:r>
          </w:p>
          <w:p w:rsidR="0037224B" w:rsidRDefault="0037224B" w:rsidP="00032997">
            <w:pPr>
              <w:spacing w:after="0" w:line="240"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art</w:t>
            </w:r>
            <w:proofErr w:type="gramEnd"/>
            <w:r>
              <w:rPr>
                <w:rFonts w:ascii="Arial" w:hAnsi="Arial" w:cs="Arial"/>
                <w:sz w:val="20"/>
                <w:szCs w:val="20"/>
                <w:lang w:val="en-US"/>
              </w:rPr>
              <w:t xml:space="preserve"> 10, </w:t>
            </w:r>
            <w:proofErr w:type="spellStart"/>
            <w:r>
              <w:rPr>
                <w:rFonts w:ascii="Arial" w:hAnsi="Arial" w:cs="Arial"/>
                <w:sz w:val="20"/>
                <w:szCs w:val="20"/>
                <w:lang w:val="en-US"/>
              </w:rPr>
              <w:t>d.lgs</w:t>
            </w:r>
            <w:proofErr w:type="spellEnd"/>
            <w:r>
              <w:rPr>
                <w:rFonts w:ascii="Arial" w:hAnsi="Arial" w:cs="Arial"/>
                <w:sz w:val="20"/>
                <w:szCs w:val="20"/>
                <w:lang w:val="en-US"/>
              </w:rPr>
              <w:t xml:space="preserve"> 27 </w:t>
            </w:r>
            <w:proofErr w:type="spellStart"/>
            <w:r>
              <w:rPr>
                <w:rFonts w:ascii="Arial" w:hAnsi="Arial" w:cs="Arial"/>
                <w:sz w:val="20"/>
                <w:szCs w:val="20"/>
                <w:lang w:val="en-US"/>
              </w:rPr>
              <w:t>ottobre</w:t>
            </w:r>
            <w:proofErr w:type="spellEnd"/>
            <w:r>
              <w:rPr>
                <w:rFonts w:ascii="Arial" w:hAnsi="Arial" w:cs="Arial"/>
                <w:sz w:val="20"/>
                <w:szCs w:val="20"/>
                <w:lang w:val="en-US"/>
              </w:rPr>
              <w:t xml:space="preserve"> 2009 n. 150.</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lang w:val="en-US"/>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lang w:val="en-US"/>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AMMONTARE COMPLESSIVO DEI PREMI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20, comma 1 </w:t>
            </w:r>
          </w:p>
          <w:p w:rsidR="0037224B" w:rsidRDefault="0037224B" w:rsidP="00032997">
            <w:pPr>
              <w:spacing w:after="0" w:line="240" w:lineRule="auto"/>
              <w:rPr>
                <w:rFonts w:ascii="Arial" w:hAnsi="Arial" w:cs="Arial"/>
                <w:sz w:val="20"/>
                <w:szCs w:val="20"/>
              </w:rPr>
            </w:pPr>
            <w:r>
              <w:rPr>
                <w:rFonts w:ascii="Arial" w:hAnsi="Arial" w:cs="Arial"/>
                <w:sz w:val="20"/>
                <w:szCs w:val="20"/>
              </w:rPr>
              <w:t>Sono da pubblicare</w:t>
            </w:r>
          </w:p>
          <w:p w:rsidR="0037224B" w:rsidRDefault="0037224B" w:rsidP="00032997">
            <w:pPr>
              <w:numPr>
                <w:ilvl w:val="0"/>
                <w:numId w:val="4"/>
              </w:numPr>
              <w:spacing w:after="0" w:line="240" w:lineRule="auto"/>
              <w:rPr>
                <w:rFonts w:ascii="Arial" w:hAnsi="Arial" w:cs="Arial"/>
                <w:sz w:val="20"/>
                <w:szCs w:val="20"/>
              </w:rPr>
            </w:pPr>
            <w:proofErr w:type="gramStart"/>
            <w:r>
              <w:rPr>
                <w:rFonts w:ascii="Arial" w:hAnsi="Arial" w:cs="Arial"/>
                <w:sz w:val="20"/>
                <w:szCs w:val="20"/>
              </w:rPr>
              <w:t>il</w:t>
            </w:r>
            <w:proofErr w:type="gramEnd"/>
            <w:r>
              <w:rPr>
                <w:rFonts w:ascii="Arial" w:hAnsi="Arial" w:cs="Arial"/>
                <w:sz w:val="20"/>
                <w:szCs w:val="20"/>
              </w:rPr>
              <w:t xml:space="preserve"> totale delle somme stanziate per i premi legati alla </w:t>
            </w:r>
            <w:proofErr w:type="spellStart"/>
            <w:r>
              <w:rPr>
                <w:rFonts w:ascii="Arial" w:hAnsi="Arial" w:cs="Arial"/>
                <w:sz w:val="20"/>
                <w:szCs w:val="20"/>
              </w:rPr>
              <w:t>perfomance</w:t>
            </w:r>
            <w:proofErr w:type="spellEnd"/>
            <w:r>
              <w:rPr>
                <w:rFonts w:ascii="Arial" w:hAnsi="Arial" w:cs="Arial"/>
                <w:sz w:val="20"/>
                <w:szCs w:val="20"/>
              </w:rPr>
              <w:t xml:space="preserve"> (retribuzione di risultato, produttività, progressioni orizzontali ecc..)</w:t>
            </w:r>
          </w:p>
          <w:p w:rsidR="0037224B" w:rsidRDefault="0037224B" w:rsidP="00032997">
            <w:pPr>
              <w:numPr>
                <w:ilvl w:val="0"/>
                <w:numId w:val="4"/>
              </w:numPr>
              <w:spacing w:after="0" w:line="240" w:lineRule="auto"/>
              <w:rPr>
                <w:rFonts w:ascii="Arial" w:hAnsi="Arial" w:cs="Arial"/>
                <w:sz w:val="20"/>
                <w:szCs w:val="20"/>
              </w:rPr>
            </w:pPr>
            <w:proofErr w:type="gramStart"/>
            <w:r>
              <w:rPr>
                <w:rFonts w:ascii="Arial" w:hAnsi="Arial" w:cs="Arial"/>
                <w:sz w:val="20"/>
                <w:szCs w:val="20"/>
              </w:rPr>
              <w:t>l’ammontare</w:t>
            </w:r>
            <w:proofErr w:type="gramEnd"/>
            <w:r>
              <w:rPr>
                <w:rFonts w:ascii="Arial" w:hAnsi="Arial" w:cs="Arial"/>
                <w:sz w:val="20"/>
                <w:szCs w:val="20"/>
              </w:rPr>
              <w:t xml:space="preserve"> dei premi effettivamente distribuiti.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DATI RELATIVI AI PREMI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20, comma 2</w:t>
            </w:r>
          </w:p>
          <w:p w:rsidR="0037224B" w:rsidRDefault="0037224B" w:rsidP="00032997">
            <w:pPr>
              <w:spacing w:after="0" w:line="240" w:lineRule="auto"/>
              <w:rPr>
                <w:rFonts w:ascii="Arial" w:hAnsi="Arial" w:cs="Arial"/>
                <w:sz w:val="20"/>
                <w:szCs w:val="20"/>
              </w:rPr>
            </w:pPr>
            <w:r>
              <w:rPr>
                <w:rFonts w:ascii="Arial" w:hAnsi="Arial" w:cs="Arial"/>
                <w:sz w:val="20"/>
                <w:szCs w:val="20"/>
              </w:rPr>
              <w:t>Sono da pubblicare:</w:t>
            </w:r>
          </w:p>
          <w:p w:rsidR="0037224B" w:rsidRDefault="0037224B" w:rsidP="00032997">
            <w:pPr>
              <w:numPr>
                <w:ilvl w:val="0"/>
                <w:numId w:val="3"/>
              </w:numPr>
              <w:spacing w:after="0" w:line="240" w:lineRule="auto"/>
              <w:rPr>
                <w:rFonts w:ascii="Arial" w:hAnsi="Arial" w:cs="Arial"/>
                <w:sz w:val="20"/>
                <w:szCs w:val="20"/>
              </w:rPr>
            </w:pPr>
            <w:proofErr w:type="gramStart"/>
            <w:r>
              <w:rPr>
                <w:rFonts w:ascii="Arial" w:hAnsi="Arial" w:cs="Arial"/>
                <w:sz w:val="20"/>
                <w:szCs w:val="20"/>
              </w:rPr>
              <w:t>dati</w:t>
            </w:r>
            <w:proofErr w:type="gramEnd"/>
            <w:r>
              <w:rPr>
                <w:rFonts w:ascii="Arial" w:hAnsi="Arial" w:cs="Arial"/>
                <w:sz w:val="20"/>
                <w:szCs w:val="20"/>
              </w:rPr>
              <w:t xml:space="preserve"> relativi l’entità del premio mediamente conseguibile dal personale dirigenziale e non dirigenziale;</w:t>
            </w:r>
          </w:p>
          <w:p w:rsidR="0037224B" w:rsidRDefault="0037224B" w:rsidP="00032997">
            <w:pPr>
              <w:numPr>
                <w:ilvl w:val="0"/>
                <w:numId w:val="3"/>
              </w:numPr>
              <w:spacing w:after="0" w:line="240" w:lineRule="auto"/>
              <w:rPr>
                <w:rFonts w:ascii="Arial" w:hAnsi="Arial" w:cs="Arial"/>
                <w:sz w:val="20"/>
                <w:szCs w:val="20"/>
              </w:rPr>
            </w:pPr>
            <w:proofErr w:type="gramStart"/>
            <w:r>
              <w:rPr>
                <w:rFonts w:ascii="Arial" w:hAnsi="Arial" w:cs="Arial"/>
                <w:sz w:val="20"/>
                <w:szCs w:val="20"/>
              </w:rPr>
              <w:t>dati</w:t>
            </w:r>
            <w:proofErr w:type="gramEnd"/>
            <w:r>
              <w:rPr>
                <w:rFonts w:ascii="Arial" w:hAnsi="Arial" w:cs="Arial"/>
                <w:sz w:val="20"/>
                <w:szCs w:val="20"/>
              </w:rPr>
              <w:t xml:space="preserve"> relativi alla distribuzione del trattamento accessorio, in forma aggregata, al fine di dare conto del livello di selettività utilizzato nella distribuzione dei premi e degli incentivi( indicare quante unità di personale si sono posizionate nelle diverse fasce di valutazione)</w:t>
            </w:r>
          </w:p>
          <w:p w:rsidR="0037224B" w:rsidRDefault="0037224B" w:rsidP="00032997">
            <w:pPr>
              <w:numPr>
                <w:ilvl w:val="0"/>
                <w:numId w:val="3"/>
              </w:numPr>
              <w:spacing w:after="0" w:line="240" w:lineRule="auto"/>
              <w:rPr>
                <w:rFonts w:ascii="Arial" w:hAnsi="Arial" w:cs="Arial"/>
                <w:sz w:val="20"/>
                <w:szCs w:val="20"/>
              </w:rPr>
            </w:pPr>
            <w:proofErr w:type="gramStart"/>
            <w:r>
              <w:rPr>
                <w:rFonts w:ascii="Arial" w:hAnsi="Arial" w:cs="Arial"/>
                <w:sz w:val="20"/>
                <w:szCs w:val="20"/>
              </w:rPr>
              <w:t>dati</w:t>
            </w:r>
            <w:proofErr w:type="gramEnd"/>
            <w:r>
              <w:rPr>
                <w:rFonts w:ascii="Arial" w:hAnsi="Arial" w:cs="Arial"/>
                <w:sz w:val="20"/>
                <w:szCs w:val="20"/>
              </w:rPr>
              <w:t xml:space="preserve"> relativi al grado di differenziazione nell’utilizzo della </w:t>
            </w:r>
            <w:proofErr w:type="spellStart"/>
            <w:r>
              <w:rPr>
                <w:rFonts w:ascii="Arial" w:hAnsi="Arial" w:cs="Arial"/>
                <w:sz w:val="20"/>
                <w:szCs w:val="20"/>
              </w:rPr>
              <w:t>premialità</w:t>
            </w:r>
            <w:proofErr w:type="spellEnd"/>
            <w:r>
              <w:rPr>
                <w:rFonts w:ascii="Arial" w:hAnsi="Arial" w:cs="Arial"/>
                <w:sz w:val="20"/>
                <w:szCs w:val="20"/>
              </w:rPr>
              <w:t xml:space="preserve"> sia per i dirigenti sia per i dipendenti.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Non vanno pubblicati i premi conseguiti dal singolo dipendente ma solamente i dati in forma aggregata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BENESSERE ORGANIZATTIVO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20, comma 3</w:t>
            </w:r>
          </w:p>
          <w:p w:rsidR="0037224B" w:rsidRDefault="0037224B" w:rsidP="00032997">
            <w:pPr>
              <w:spacing w:after="0" w:line="240" w:lineRule="auto"/>
              <w:rPr>
                <w:rFonts w:ascii="Arial" w:hAnsi="Arial" w:cs="Arial"/>
                <w:sz w:val="20"/>
                <w:szCs w:val="20"/>
              </w:rPr>
            </w:pPr>
            <w:r>
              <w:rPr>
                <w:rFonts w:ascii="Arial" w:hAnsi="Arial" w:cs="Arial"/>
                <w:sz w:val="20"/>
                <w:szCs w:val="20"/>
              </w:rPr>
              <w:t>-dati relativi ai risultati delle indagini di benessere organizzativo (quanto tali indagini sono state svolte)</w:t>
            </w:r>
          </w:p>
        </w:tc>
      </w:tr>
      <w:tr w:rsidR="0037224B" w:rsidTr="00032997">
        <w:tblPrEx>
          <w:tblCellMar>
            <w:left w:w="108" w:type="dxa"/>
            <w:right w:w="108" w:type="dxa"/>
          </w:tblCellMar>
          <w:tblLook w:val="00A0" w:firstRow="1" w:lastRow="0" w:firstColumn="1" w:lastColumn="0" w:noHBand="0" w:noVBand="0"/>
        </w:tblPrEx>
        <w:trPr>
          <w:trHeight w:val="1444"/>
        </w:trPr>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ENTI CONTROLLATI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ENTI PUBBLICI VIGILATI</w:t>
            </w:r>
          </w:p>
          <w:p w:rsidR="0037224B" w:rsidRDefault="0037224B" w:rsidP="00032997">
            <w:pPr>
              <w:spacing w:after="0" w:line="240" w:lineRule="auto"/>
              <w:jc w:val="center"/>
              <w:rPr>
                <w:rFonts w:ascii="Arial" w:hAnsi="Arial" w:cs="Arial"/>
                <w:sz w:val="20"/>
                <w:szCs w:val="20"/>
              </w:rPr>
            </w:pPr>
          </w:p>
        </w:tc>
        <w:tc>
          <w:tcPr>
            <w:tcW w:w="5229" w:type="dxa"/>
            <w:gridSpan w:val="3"/>
            <w:vMerge w:val="restart"/>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22, comma 1,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-l’elenco degli enti pubblici istituiti, vigilati e finanziati dall’amministrazione medesima, anche quelli per i quali l’amministrazione abbia il potere di nomina degli amministratori, elencando le funzione attribuite, le attività svolte in favore dell’amministrazione e le attività di servizio pubblico affidate.</w:t>
            </w:r>
          </w:p>
          <w:p w:rsidR="0037224B" w:rsidRDefault="0037224B" w:rsidP="00032997">
            <w:pPr>
              <w:spacing w:after="0" w:line="240" w:lineRule="auto"/>
              <w:rPr>
                <w:rFonts w:ascii="Arial" w:hAnsi="Arial" w:cs="Arial"/>
                <w:sz w:val="20"/>
                <w:szCs w:val="20"/>
              </w:rPr>
            </w:pPr>
            <w:r>
              <w:rPr>
                <w:rFonts w:ascii="Arial" w:hAnsi="Arial" w:cs="Arial"/>
                <w:sz w:val="20"/>
                <w:szCs w:val="20"/>
              </w:rPr>
              <w:t>Art. 22, comma 2 e 3</w:t>
            </w:r>
          </w:p>
          <w:p w:rsidR="0037224B" w:rsidRDefault="0037224B" w:rsidP="00032997">
            <w:pPr>
              <w:spacing w:after="0" w:line="240" w:lineRule="auto"/>
              <w:rPr>
                <w:rFonts w:ascii="Arial" w:hAnsi="Arial" w:cs="Arial"/>
                <w:sz w:val="20"/>
                <w:szCs w:val="20"/>
              </w:rPr>
            </w:pPr>
            <w:r>
              <w:rPr>
                <w:rFonts w:ascii="Arial" w:hAnsi="Arial" w:cs="Arial"/>
                <w:sz w:val="20"/>
                <w:szCs w:val="20"/>
              </w:rPr>
              <w:t>Per ciascuno degli enti deve essere pubblicato:</w:t>
            </w:r>
          </w:p>
          <w:p w:rsidR="0037224B" w:rsidRDefault="0037224B" w:rsidP="00032997">
            <w:pPr>
              <w:spacing w:after="0" w:line="240" w:lineRule="auto"/>
              <w:rPr>
                <w:rFonts w:ascii="Arial" w:hAnsi="Arial" w:cs="Arial"/>
                <w:sz w:val="20"/>
                <w:szCs w:val="20"/>
              </w:rPr>
            </w:pPr>
            <w:r>
              <w:rPr>
                <w:rFonts w:ascii="Arial" w:hAnsi="Arial" w:cs="Arial"/>
                <w:sz w:val="20"/>
                <w:szCs w:val="20"/>
              </w:rPr>
              <w:t>- ragione sociale</w:t>
            </w:r>
          </w:p>
          <w:p w:rsidR="0037224B" w:rsidRDefault="0037224B" w:rsidP="00032997">
            <w:pPr>
              <w:spacing w:after="0" w:line="240" w:lineRule="auto"/>
              <w:rPr>
                <w:rFonts w:ascii="Arial" w:hAnsi="Arial" w:cs="Arial"/>
                <w:sz w:val="20"/>
                <w:szCs w:val="20"/>
              </w:rPr>
            </w:pPr>
            <w:r>
              <w:rPr>
                <w:rFonts w:ascii="Arial" w:hAnsi="Arial" w:cs="Arial"/>
                <w:sz w:val="20"/>
                <w:szCs w:val="20"/>
              </w:rPr>
              <w:t>- misura partecipazione amministrazione pubblica</w:t>
            </w:r>
          </w:p>
          <w:p w:rsidR="0037224B" w:rsidRDefault="0037224B" w:rsidP="00032997">
            <w:pPr>
              <w:spacing w:after="0" w:line="240" w:lineRule="auto"/>
              <w:rPr>
                <w:rFonts w:ascii="Arial" w:hAnsi="Arial" w:cs="Arial"/>
                <w:sz w:val="20"/>
                <w:szCs w:val="20"/>
              </w:rPr>
            </w:pPr>
            <w:r>
              <w:rPr>
                <w:rFonts w:ascii="Arial" w:hAnsi="Arial" w:cs="Arial"/>
                <w:sz w:val="20"/>
                <w:szCs w:val="20"/>
              </w:rPr>
              <w:t>- misura dell’impegno dell’amministrazione pubblica</w:t>
            </w:r>
          </w:p>
          <w:p w:rsidR="0037224B" w:rsidRDefault="0037224B" w:rsidP="00032997">
            <w:pPr>
              <w:spacing w:after="0" w:line="240" w:lineRule="auto"/>
              <w:rPr>
                <w:rFonts w:ascii="Arial" w:hAnsi="Arial" w:cs="Arial"/>
                <w:sz w:val="20"/>
                <w:szCs w:val="20"/>
              </w:rPr>
            </w:pPr>
            <w:r>
              <w:rPr>
                <w:rFonts w:ascii="Arial" w:hAnsi="Arial" w:cs="Arial"/>
                <w:sz w:val="20"/>
                <w:szCs w:val="20"/>
              </w:rPr>
              <w:t>- onere gravante sul bilancio dell’amministrazione a qualsiasi titolo.</w:t>
            </w:r>
          </w:p>
          <w:p w:rsidR="0037224B" w:rsidRDefault="0037224B" w:rsidP="00032997">
            <w:pPr>
              <w:spacing w:after="0" w:line="240" w:lineRule="auto"/>
              <w:rPr>
                <w:rFonts w:ascii="Arial" w:hAnsi="Arial" w:cs="Arial"/>
                <w:sz w:val="20"/>
                <w:szCs w:val="20"/>
              </w:rPr>
            </w:pPr>
            <w:r>
              <w:rPr>
                <w:rFonts w:ascii="Arial" w:hAnsi="Arial" w:cs="Arial"/>
                <w:sz w:val="20"/>
                <w:szCs w:val="20"/>
              </w:rPr>
              <w:t>- N. rappresentanti dell’amministrazione nell’organo di governo.</w:t>
            </w:r>
          </w:p>
          <w:p w:rsidR="0037224B" w:rsidRDefault="0037224B" w:rsidP="00032997">
            <w:pPr>
              <w:spacing w:after="0" w:line="240" w:lineRule="auto"/>
              <w:rPr>
                <w:rFonts w:ascii="Arial" w:hAnsi="Arial" w:cs="Arial"/>
                <w:sz w:val="20"/>
                <w:szCs w:val="20"/>
              </w:rPr>
            </w:pPr>
            <w:r>
              <w:rPr>
                <w:rFonts w:ascii="Arial" w:hAnsi="Arial" w:cs="Arial"/>
                <w:sz w:val="20"/>
                <w:szCs w:val="20"/>
              </w:rPr>
              <w:t>-trattamento economico di ciascuno.</w:t>
            </w:r>
          </w:p>
          <w:p w:rsidR="0037224B" w:rsidRDefault="0037224B" w:rsidP="00032997">
            <w:pPr>
              <w:spacing w:after="0" w:line="240" w:lineRule="auto"/>
              <w:rPr>
                <w:rFonts w:ascii="Arial" w:hAnsi="Arial" w:cs="Arial"/>
                <w:sz w:val="20"/>
                <w:szCs w:val="20"/>
              </w:rPr>
            </w:pPr>
            <w:r>
              <w:rPr>
                <w:rFonts w:ascii="Arial" w:hAnsi="Arial" w:cs="Arial"/>
                <w:sz w:val="20"/>
                <w:szCs w:val="20"/>
              </w:rPr>
              <w:t>- risultati di bilancio ultimi 3 esercizi</w:t>
            </w:r>
          </w:p>
          <w:p w:rsidR="0037224B" w:rsidRDefault="0037224B" w:rsidP="00032997">
            <w:pPr>
              <w:spacing w:after="0" w:line="240" w:lineRule="auto"/>
              <w:rPr>
                <w:rFonts w:ascii="Arial" w:hAnsi="Arial" w:cs="Arial"/>
                <w:sz w:val="20"/>
                <w:szCs w:val="20"/>
              </w:rPr>
            </w:pPr>
            <w:r>
              <w:rPr>
                <w:rFonts w:ascii="Arial" w:hAnsi="Arial" w:cs="Arial"/>
                <w:sz w:val="20"/>
                <w:szCs w:val="20"/>
              </w:rPr>
              <w:t>-dati relativo incarico amministratore dell’ente e relativo trattamento economico.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Nel sito dell’ente va inserito il collegamento con i siti istituzionali degli enti di cui sopra.</w:t>
            </w:r>
          </w:p>
        </w:tc>
      </w:tr>
      <w:tr w:rsidR="0037224B" w:rsidTr="00032997">
        <w:tblPrEx>
          <w:tblCellMar>
            <w:left w:w="108" w:type="dxa"/>
            <w:right w:w="108" w:type="dxa"/>
          </w:tblCellMar>
          <w:tblLook w:val="00A0" w:firstRow="1" w:lastRow="0" w:firstColumn="1" w:lastColumn="0" w:noHBand="0" w:noVBand="0"/>
        </w:tblPrEx>
        <w:trPr>
          <w:trHeight w:val="1563"/>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SOCIETA’ PARTECIPATE</w:t>
            </w: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tc>
        <w:tc>
          <w:tcPr>
            <w:tcW w:w="5229" w:type="dxa"/>
            <w:gridSpan w:val="3"/>
            <w:vMerge/>
            <w:shd w:val="clear" w:color="auto" w:fill="00FFFF"/>
          </w:tcPr>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trHeight w:val="1902"/>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ENTI DI DIRITTO PRIVATO CONTROLLATI</w:t>
            </w:r>
          </w:p>
        </w:tc>
        <w:tc>
          <w:tcPr>
            <w:tcW w:w="5229" w:type="dxa"/>
            <w:gridSpan w:val="3"/>
            <w:vMerge/>
            <w:shd w:val="clear" w:color="auto" w:fill="00FFFF"/>
          </w:tcPr>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RAPPRESENTAZIONE GRAFICA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22, comma 1,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Predisporre una o più rappresentazioni grafiche che evidenziano i rapporti tra l’amministrazione e gli enti.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ATTIVITA’ E PROCEDIMENTI</w:t>
            </w: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DATI AGGREGATI ATTIVITA’ AMMINISTRATIVA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24,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dati  organizzati</w:t>
            </w:r>
            <w:proofErr w:type="gramEnd"/>
            <w:r>
              <w:rPr>
                <w:rFonts w:ascii="Arial" w:hAnsi="Arial" w:cs="Arial"/>
                <w:sz w:val="20"/>
                <w:szCs w:val="20"/>
              </w:rPr>
              <w:t xml:space="preserve"> a fini conoscitivi o statistici relativi le proprie attività amministrative in forma aggregata (solo se organizzati)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TIPOLOGIE DI PROCEDIMENTO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35, comma 1</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alle tipologie di procedimento di propria competenza, per ciascuna tipologia va indicato:</w:t>
            </w:r>
          </w:p>
          <w:p w:rsidR="0037224B" w:rsidRDefault="0037224B" w:rsidP="00032997">
            <w:pPr>
              <w:numPr>
                <w:ilvl w:val="0"/>
                <w:numId w:val="5"/>
              </w:numPr>
              <w:spacing w:after="0" w:line="240" w:lineRule="auto"/>
              <w:rPr>
                <w:rFonts w:ascii="Arial" w:hAnsi="Arial" w:cs="Arial"/>
                <w:sz w:val="20"/>
                <w:szCs w:val="20"/>
              </w:rPr>
            </w:pPr>
            <w:proofErr w:type="gramStart"/>
            <w:r>
              <w:rPr>
                <w:rFonts w:ascii="Arial" w:hAnsi="Arial" w:cs="Arial"/>
                <w:sz w:val="20"/>
                <w:szCs w:val="20"/>
              </w:rPr>
              <w:t>descrizione</w:t>
            </w:r>
            <w:proofErr w:type="gramEnd"/>
            <w:r>
              <w:rPr>
                <w:rFonts w:ascii="Arial" w:hAnsi="Arial" w:cs="Arial"/>
                <w:sz w:val="20"/>
                <w:szCs w:val="20"/>
              </w:rPr>
              <w:t xml:space="preserve"> del procedimento con indicazione dei riferimenti normativi</w:t>
            </w:r>
          </w:p>
          <w:p w:rsidR="0037224B" w:rsidRDefault="0037224B" w:rsidP="00032997">
            <w:pPr>
              <w:numPr>
                <w:ilvl w:val="0"/>
                <w:numId w:val="5"/>
              </w:numPr>
              <w:spacing w:after="0" w:line="240" w:lineRule="auto"/>
              <w:rPr>
                <w:rFonts w:ascii="Arial" w:hAnsi="Arial" w:cs="Arial"/>
                <w:sz w:val="20"/>
                <w:szCs w:val="20"/>
              </w:rPr>
            </w:pPr>
            <w:proofErr w:type="gramStart"/>
            <w:r>
              <w:rPr>
                <w:rFonts w:ascii="Arial" w:hAnsi="Arial" w:cs="Arial"/>
                <w:sz w:val="20"/>
                <w:szCs w:val="20"/>
              </w:rPr>
              <w:t>unità</w:t>
            </w:r>
            <w:proofErr w:type="gramEnd"/>
            <w:r>
              <w:rPr>
                <w:rFonts w:ascii="Arial" w:hAnsi="Arial" w:cs="Arial"/>
                <w:sz w:val="20"/>
                <w:szCs w:val="20"/>
              </w:rPr>
              <w:t xml:space="preserve"> organizzativa responsabile dell’istruttoria</w:t>
            </w:r>
          </w:p>
          <w:p w:rsidR="0037224B" w:rsidRDefault="0037224B" w:rsidP="00032997">
            <w:pPr>
              <w:numPr>
                <w:ilvl w:val="0"/>
                <w:numId w:val="5"/>
              </w:numPr>
              <w:spacing w:after="0" w:line="240" w:lineRule="auto"/>
              <w:rPr>
                <w:rFonts w:ascii="Arial" w:hAnsi="Arial" w:cs="Arial"/>
                <w:sz w:val="20"/>
                <w:szCs w:val="20"/>
              </w:rPr>
            </w:pPr>
            <w:proofErr w:type="gramStart"/>
            <w:r>
              <w:rPr>
                <w:rFonts w:ascii="Arial" w:hAnsi="Arial" w:cs="Arial"/>
                <w:sz w:val="20"/>
                <w:szCs w:val="20"/>
              </w:rPr>
              <w:t>responsabile</w:t>
            </w:r>
            <w:proofErr w:type="gramEnd"/>
            <w:r>
              <w:rPr>
                <w:rFonts w:ascii="Arial" w:hAnsi="Arial" w:cs="Arial"/>
                <w:sz w:val="20"/>
                <w:szCs w:val="20"/>
              </w:rPr>
              <w:t xml:space="preserve"> del procedimento e tutti i suoi recapiti, se diverso ufficio competente all’adozione del provvedimento finale.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Per procedimenti ad istanza di parte tutta la modulistica necessaria compresi fac-simile per autocertificazioni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Modalità con le quali gli interessati possono ottenere le informazioni relative ai procedimenti in corso che li riguardano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Termine fissato per la conclusione dei procedimenti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Procedimenti per i quali il provvedimento dell’amministrazione può essere sostituito da una dichiarazione dell’interessato o con il silenzio assenso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Strumenti di tutela amministrativa o giudiziali riconosciuti dalla legge in favore dell’interessato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link di accesso al servizio on line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per l’effettuazione dei pagamenti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nome del soggetto a cui è attribuito, in caso di inerzia il potere sostitutivo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I risultati delle indagini di </w:t>
            </w:r>
            <w:proofErr w:type="spellStart"/>
            <w:r>
              <w:rPr>
                <w:rFonts w:ascii="Arial" w:hAnsi="Arial" w:cs="Arial"/>
                <w:i/>
                <w:iCs/>
                <w:sz w:val="20"/>
                <w:szCs w:val="20"/>
              </w:rPr>
              <w:t>customer</w:t>
            </w:r>
            <w:proofErr w:type="spellEnd"/>
            <w:r>
              <w:rPr>
                <w:rFonts w:ascii="Arial" w:hAnsi="Arial" w:cs="Arial"/>
                <w:i/>
                <w:iCs/>
                <w:sz w:val="20"/>
                <w:szCs w:val="20"/>
              </w:rPr>
              <w:t xml:space="preserve"> </w:t>
            </w:r>
            <w:proofErr w:type="spellStart"/>
            <w:r>
              <w:rPr>
                <w:rFonts w:ascii="Arial" w:hAnsi="Arial" w:cs="Arial"/>
                <w:i/>
                <w:iCs/>
                <w:sz w:val="20"/>
                <w:szCs w:val="20"/>
              </w:rPr>
              <w:t>satisfaction</w:t>
            </w:r>
            <w:proofErr w:type="spellEnd"/>
            <w:r>
              <w:rPr>
                <w:rFonts w:ascii="Arial" w:hAnsi="Arial" w:cs="Arial"/>
                <w:sz w:val="20"/>
                <w:szCs w:val="20"/>
              </w:rPr>
              <w:t xml:space="preserve"> condotte sulla qualità dei servizi erogati.</w:t>
            </w:r>
          </w:p>
          <w:p w:rsidR="0037224B" w:rsidRDefault="0037224B" w:rsidP="00032997">
            <w:pPr>
              <w:spacing w:after="0" w:line="240" w:lineRule="auto"/>
              <w:rPr>
                <w:rFonts w:ascii="Arial" w:hAnsi="Arial" w:cs="Arial"/>
                <w:sz w:val="20"/>
                <w:szCs w:val="20"/>
              </w:rPr>
            </w:pPr>
            <w:r>
              <w:rPr>
                <w:rFonts w:ascii="Arial" w:hAnsi="Arial" w:cs="Arial"/>
                <w:sz w:val="20"/>
                <w:szCs w:val="20"/>
              </w:rPr>
              <w:t>Art. 35, comma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moduli e i formulari relativi i procedimenti che possono </w:t>
            </w:r>
            <w:r>
              <w:rPr>
                <w:rFonts w:ascii="Arial" w:hAnsi="Arial" w:cs="Arial"/>
                <w:sz w:val="20"/>
                <w:szCs w:val="20"/>
              </w:rPr>
              <w:lastRenderedPageBreak/>
              <w:t>essere avviati, in assenza di tali pubblicazioni i procedimenti devono essere avviati anche i assenza dei suddetti moduli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MONITORAGGIO TEMPI PROCEDIMENTALI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24, comma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risultati del </w:t>
            </w:r>
            <w:proofErr w:type="gramStart"/>
            <w:r>
              <w:rPr>
                <w:rFonts w:ascii="Arial" w:hAnsi="Arial" w:cs="Arial"/>
                <w:sz w:val="20"/>
                <w:szCs w:val="20"/>
              </w:rPr>
              <w:t>monitoraggio  periodico</w:t>
            </w:r>
            <w:proofErr w:type="gramEnd"/>
            <w:r>
              <w:rPr>
                <w:rFonts w:ascii="Arial" w:hAnsi="Arial" w:cs="Arial"/>
                <w:sz w:val="20"/>
                <w:szCs w:val="20"/>
              </w:rPr>
              <w:t xml:space="preserve"> sul rispetto dei tempi dei procedimenti (art. 1, comm. </w:t>
            </w:r>
            <w:smartTag w:uri="urn:schemas-microsoft-com:office:smarttags" w:element="metricconverter">
              <w:smartTagPr>
                <w:attr w:name="ProductID" w:val="28, L"/>
              </w:smartTagPr>
              <w:r>
                <w:rPr>
                  <w:rFonts w:ascii="Arial" w:hAnsi="Arial" w:cs="Arial"/>
                  <w:sz w:val="20"/>
                  <w:szCs w:val="20"/>
                </w:rPr>
                <w:t>28, L</w:t>
              </w:r>
            </w:smartTag>
            <w:r>
              <w:rPr>
                <w:rFonts w:ascii="Arial" w:hAnsi="Arial" w:cs="Arial"/>
                <w:sz w:val="20"/>
                <w:szCs w:val="20"/>
              </w:rPr>
              <w:t>. 6 novembre 2012, n. 190)</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DICHIARAZIONI SOSTITUTIVE E ACQUISIZIONE D’UFFICIO DEI DATI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35, comma 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w:t>
            </w:r>
            <w:proofErr w:type="gramEnd"/>
            <w:r>
              <w:rPr>
                <w:rFonts w:ascii="Arial" w:hAnsi="Arial" w:cs="Arial"/>
                <w:sz w:val="20"/>
                <w:szCs w:val="20"/>
              </w:rPr>
              <w:t xml:space="preserve"> recapiti dell’ufficio del responsabile della gestione, garanzia, verifica e trasmissione dei dati o l’accesso agli stessi da parte dell’amministrazione procedente.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convenzioni quadro volte a disciplinare le modalità di accesso ai dati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per la tempestiva acquisizione d’ufficio dei dati e per lo svolgimento dei controlli sulle dichiarazioni sostitutive da parte delle amministrazioni procedenti.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PROVVEDIMENTI</w:t>
            </w: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PROVVEDIMENTI ORGANI INDIRIZZO POLITICO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ogni sei mesi l’elenco dei provvedimenti adottati dagli organi d’indirizzo politico con particolare riferimento ai provvedimenti finali dei procedimenti di: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37224B" w:rsidRDefault="0037224B" w:rsidP="00032997">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37224B" w:rsidRDefault="0037224B" w:rsidP="00032997">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PROVVEDIMENTI DIRIGENTI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ogni 6 mesi l’elenco dei provvedimenti dai dirigenti con particolare riferimento ai provvedimenti finali dei procedimenti di: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37224B" w:rsidRDefault="0037224B" w:rsidP="00032997">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37224B" w:rsidRDefault="0037224B" w:rsidP="00032997">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CONTROLLI SULLE IMPRESE</w:t>
            </w: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25</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Pubblicare e modo dettagliato e comprensibile: </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l’elenco</w:t>
            </w:r>
            <w:proofErr w:type="gramEnd"/>
            <w:r>
              <w:rPr>
                <w:rFonts w:ascii="Arial" w:hAnsi="Arial" w:cs="Arial"/>
                <w:sz w:val="20"/>
                <w:szCs w:val="20"/>
              </w:rPr>
              <w:t xml:space="preserve"> delle tipologie di controllo a cui sono assoggettate le imprese in ragione della dimensione e del settore di attività indicando criteri e modalità di svolgimento.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L’elenco degli obblighi e degli adempimenti oggetto delle attività di controllo che le imprese sono tenute a rispettare.</w:t>
            </w:r>
          </w:p>
        </w:tc>
      </w:tr>
      <w:tr w:rsidR="0037224B" w:rsidTr="00032997">
        <w:tblPrEx>
          <w:tblCellMar>
            <w:left w:w="108" w:type="dxa"/>
            <w:right w:w="108" w:type="dxa"/>
          </w:tblCellMar>
          <w:tblLook w:val="00A0" w:firstRow="1" w:lastRow="0" w:firstColumn="1" w:lastColumn="0" w:noHBand="0" w:noVBand="0"/>
        </w:tblPrEx>
        <w:trPr>
          <w:trHeight w:val="561"/>
        </w:trPr>
        <w:tc>
          <w:tcPr>
            <w:tcW w:w="2178" w:type="dxa"/>
            <w:gridSpan w:val="2"/>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lastRenderedPageBreak/>
              <w:t>BANDI DI GARA E CONTRATTI</w:t>
            </w:r>
          </w:p>
          <w:p w:rsidR="0037224B" w:rsidRDefault="0037224B" w:rsidP="00032997">
            <w:pPr>
              <w:spacing w:after="0" w:line="240" w:lineRule="auto"/>
              <w:jc w:val="center"/>
              <w:rPr>
                <w:rFonts w:ascii="Arial" w:hAnsi="Arial" w:cs="Arial"/>
                <w:b/>
                <w:bCs/>
                <w:sz w:val="20"/>
                <w:szCs w:val="20"/>
              </w:rPr>
            </w:pPr>
          </w:p>
        </w:tc>
        <w:tc>
          <w:tcPr>
            <w:tcW w:w="7676" w:type="dxa"/>
            <w:gridSpan w:val="7"/>
            <w:shd w:val="clear" w:color="auto" w:fill="00FFFF"/>
          </w:tcPr>
          <w:p w:rsidR="0037224B" w:rsidRDefault="0037224B" w:rsidP="00032997">
            <w:pPr>
              <w:autoSpaceDE w:val="0"/>
              <w:autoSpaceDN w:val="0"/>
              <w:adjustRightInd w:val="0"/>
              <w:spacing w:after="0" w:line="240" w:lineRule="auto"/>
              <w:rPr>
                <w:rFonts w:ascii="Arial" w:hAnsi="Arial" w:cs="Arial"/>
                <w:sz w:val="20"/>
                <w:szCs w:val="20"/>
              </w:rPr>
            </w:pPr>
            <w:r>
              <w:rPr>
                <w:rFonts w:ascii="Arial" w:hAnsi="Arial" w:cs="Arial"/>
                <w:sz w:val="20"/>
                <w:szCs w:val="20"/>
              </w:rPr>
              <w:t>Art. 37</w:t>
            </w:r>
          </w:p>
          <w:p w:rsidR="0037224B" w:rsidRDefault="0037224B" w:rsidP="00032997">
            <w:pPr>
              <w:autoSpaceDE w:val="0"/>
              <w:autoSpaceDN w:val="0"/>
              <w:adjustRightInd w:val="0"/>
              <w:spacing w:after="0" w:line="240" w:lineRule="auto"/>
              <w:rPr>
                <w:rFonts w:ascii="Arial" w:hAnsi="Arial" w:cs="Arial"/>
                <w:sz w:val="20"/>
                <w:szCs w:val="20"/>
              </w:rPr>
            </w:pPr>
            <w:r>
              <w:rPr>
                <w:rFonts w:ascii="Arial" w:hAnsi="Arial" w:cs="Arial"/>
                <w:sz w:val="20"/>
                <w:szCs w:val="20"/>
              </w:rPr>
              <w:t>- informazioni relative alle procedure per l’affidamento e l’esecuzione di opere e di lavori pubblici, servizi e forniture.</w:t>
            </w:r>
          </w:p>
        </w:tc>
      </w:tr>
      <w:tr w:rsidR="0037224B" w:rsidTr="00032997">
        <w:tblPrEx>
          <w:tblCellMar>
            <w:left w:w="108" w:type="dxa"/>
            <w:right w:w="108" w:type="dxa"/>
          </w:tblCellMar>
          <w:tblLook w:val="00A0" w:firstRow="1" w:lastRow="0" w:firstColumn="1" w:lastColumn="0" w:noHBand="0" w:noVBand="0"/>
        </w:tblPrEx>
        <w:tc>
          <w:tcPr>
            <w:tcW w:w="2224" w:type="dxa"/>
            <w:gridSpan w:val="3"/>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 xml:space="preserve">SOVVENZIONI, CONTRIBUTI, </w:t>
            </w:r>
            <w:proofErr w:type="gramStart"/>
            <w:r>
              <w:rPr>
                <w:rFonts w:ascii="Arial" w:hAnsi="Arial" w:cs="Arial"/>
                <w:b/>
                <w:bCs/>
                <w:sz w:val="20"/>
                <w:szCs w:val="20"/>
              </w:rPr>
              <w:t>SUSSIDI,VANTAGGI</w:t>
            </w:r>
            <w:proofErr w:type="gramEnd"/>
            <w:r>
              <w:rPr>
                <w:rFonts w:ascii="Arial" w:hAnsi="Arial" w:cs="Arial"/>
                <w:b/>
                <w:bCs/>
                <w:sz w:val="20"/>
                <w:szCs w:val="20"/>
              </w:rPr>
              <w:t xml:space="preserve"> ECONOMICI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CRITERI E MODALITA’</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26, comma 1</w:t>
            </w:r>
          </w:p>
          <w:p w:rsidR="0037224B" w:rsidRDefault="0037224B" w:rsidP="00032997">
            <w:pPr>
              <w:spacing w:after="0" w:line="240" w:lineRule="auto"/>
              <w:rPr>
                <w:rFonts w:ascii="Arial" w:hAnsi="Arial" w:cs="Arial"/>
                <w:sz w:val="20"/>
                <w:szCs w:val="20"/>
              </w:rPr>
            </w:pPr>
            <w:r>
              <w:rPr>
                <w:rFonts w:ascii="Arial" w:hAnsi="Arial" w:cs="Arial"/>
                <w:sz w:val="20"/>
                <w:szCs w:val="20"/>
              </w:rPr>
              <w:t>-atti con i quali sono determinati:</w:t>
            </w:r>
          </w:p>
          <w:p w:rsidR="0037224B" w:rsidRDefault="0037224B" w:rsidP="00032997">
            <w:pPr>
              <w:spacing w:after="0" w:line="240" w:lineRule="auto"/>
              <w:rPr>
                <w:rFonts w:ascii="Arial" w:hAnsi="Arial" w:cs="Arial"/>
                <w:sz w:val="20"/>
                <w:szCs w:val="20"/>
              </w:rPr>
            </w:pPr>
            <w:r>
              <w:rPr>
                <w:rFonts w:ascii="Arial" w:hAnsi="Arial" w:cs="Arial"/>
                <w:sz w:val="20"/>
                <w:szCs w:val="20"/>
              </w:rPr>
              <w:t>Criteri e modalità a cui le amministrazioni devono attenersi per la concessione di sovvenzioni, contributi, sussidi ed ausili finanziari e per l’attribuzione di vantaggi economici a persone ed enti privati</w:t>
            </w:r>
          </w:p>
        </w:tc>
      </w:tr>
      <w:tr w:rsidR="0037224B" w:rsidTr="00032997">
        <w:tblPrEx>
          <w:tblCellMar>
            <w:left w:w="108" w:type="dxa"/>
            <w:right w:w="108" w:type="dxa"/>
          </w:tblCellMar>
          <w:tblLook w:val="00A0" w:firstRow="1" w:lastRow="0" w:firstColumn="1" w:lastColumn="0" w:noHBand="0" w:noVBand="0"/>
        </w:tblPrEx>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ATTI DI CONCESSIONE</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26, comma 2 </w:t>
            </w:r>
          </w:p>
          <w:p w:rsidR="0037224B" w:rsidRDefault="0037224B" w:rsidP="00032997">
            <w:pPr>
              <w:spacing w:after="0" w:line="240" w:lineRule="auto"/>
              <w:rPr>
                <w:rFonts w:ascii="Arial" w:hAnsi="Arial" w:cs="Arial"/>
                <w:sz w:val="20"/>
                <w:szCs w:val="20"/>
              </w:rPr>
            </w:pPr>
            <w:r>
              <w:rPr>
                <w:rFonts w:ascii="Arial" w:hAnsi="Arial" w:cs="Arial"/>
                <w:sz w:val="20"/>
                <w:szCs w:val="20"/>
              </w:rPr>
              <w:t>- atti di concessione delle sovvenzioni, contributi, sussidi ed ausili finanziari alle imprese e di vantaggi economici di qualunque genere a persone ed enti pubblici e privati con importo superiore a €1000.</w:t>
            </w:r>
          </w:p>
          <w:p w:rsidR="0037224B" w:rsidRDefault="0037224B" w:rsidP="00032997">
            <w:pPr>
              <w:spacing w:after="0" w:line="240" w:lineRule="auto"/>
              <w:rPr>
                <w:rFonts w:ascii="Arial" w:hAnsi="Arial" w:cs="Arial"/>
                <w:sz w:val="20"/>
                <w:szCs w:val="20"/>
              </w:rPr>
            </w:pPr>
            <w:r>
              <w:rPr>
                <w:rFonts w:ascii="Arial" w:hAnsi="Arial" w:cs="Arial"/>
                <w:sz w:val="20"/>
                <w:szCs w:val="20"/>
              </w:rPr>
              <w:t>Art. 27</w:t>
            </w:r>
          </w:p>
          <w:p w:rsidR="0037224B" w:rsidRDefault="0037224B" w:rsidP="00032997">
            <w:pPr>
              <w:spacing w:after="0" w:line="240" w:lineRule="auto"/>
              <w:rPr>
                <w:rFonts w:ascii="Arial" w:hAnsi="Arial" w:cs="Arial"/>
                <w:sz w:val="20"/>
                <w:szCs w:val="20"/>
              </w:rPr>
            </w:pPr>
            <w:r>
              <w:rPr>
                <w:rFonts w:ascii="Arial" w:hAnsi="Arial" w:cs="Arial"/>
                <w:sz w:val="20"/>
                <w:szCs w:val="20"/>
              </w:rPr>
              <w:t>Tali pubblicazioni devono contenere: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Nome dell’impresa o </w:t>
            </w:r>
            <w:proofErr w:type="gramStart"/>
            <w:r>
              <w:rPr>
                <w:rFonts w:ascii="Arial" w:hAnsi="Arial" w:cs="Arial"/>
                <w:sz w:val="20"/>
                <w:szCs w:val="20"/>
              </w:rPr>
              <w:t>dell’ente ,</w:t>
            </w:r>
            <w:proofErr w:type="gramEnd"/>
            <w:r>
              <w:rPr>
                <w:rFonts w:ascii="Arial" w:hAnsi="Arial" w:cs="Arial"/>
                <w:sz w:val="20"/>
                <w:szCs w:val="20"/>
              </w:rPr>
              <w:t xml:space="preserve"> i dati fiscali o il nome di altro soggetto beneficiario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L’importo del vantaggio economico corrisposto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La norma o il titolo a basa dell’attribuzione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L’ufficio o il responsabile dirigente titolare del procedimento amministrativo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seguite per l’individuazione del beneficiario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link al soggetto selezionato e al curriculum del soggetto incaricato (se presente)</w:t>
            </w:r>
          </w:p>
          <w:p w:rsidR="0037224B" w:rsidRDefault="0037224B" w:rsidP="00032997">
            <w:pPr>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tali</w:t>
            </w:r>
            <w:proofErr w:type="gramEnd"/>
            <w:r>
              <w:rPr>
                <w:rFonts w:ascii="Arial" w:hAnsi="Arial" w:cs="Arial"/>
                <w:sz w:val="20"/>
                <w:szCs w:val="20"/>
              </w:rPr>
              <w:t xml:space="preserve"> informazioni devono essere organizzate annualmente in un unico elenco per singola amministrazione e devono rispettare il diritto alla riservatezza)</w:t>
            </w:r>
          </w:p>
        </w:tc>
      </w:tr>
      <w:tr w:rsidR="0037224B" w:rsidTr="00032997">
        <w:tblPrEx>
          <w:tblCellMar>
            <w:left w:w="108" w:type="dxa"/>
            <w:right w:w="108" w:type="dxa"/>
          </w:tblCellMar>
          <w:tblLook w:val="00A0" w:firstRow="1" w:lastRow="0" w:firstColumn="1" w:lastColumn="0" w:noHBand="0" w:noVBand="0"/>
        </w:tblPrEx>
        <w:tc>
          <w:tcPr>
            <w:tcW w:w="2224" w:type="dxa"/>
            <w:gridSpan w:val="3"/>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BILANCI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BILANCIO PREVENTIVO E CONSUNTIVO</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29,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relativi il bilancio di previsione e quelli relativi il bilancio consuntivo di ogni anno in forma sintetica, semplificata, aggregata anche attraverso il ricorso a rappresentazioni grafiche. </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PIANO DEGLI INDICATORI E RISULATI ATTESI DI BILANCIO</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29, comma 2</w:t>
            </w:r>
          </w:p>
          <w:p w:rsidR="0037224B" w:rsidRDefault="0037224B" w:rsidP="00032997">
            <w:pPr>
              <w:spacing w:after="0" w:line="240" w:lineRule="auto"/>
              <w:rPr>
                <w:rFonts w:ascii="Arial" w:hAnsi="Arial" w:cs="Arial"/>
                <w:sz w:val="20"/>
                <w:szCs w:val="20"/>
              </w:rPr>
            </w:pPr>
            <w:r>
              <w:rPr>
                <w:rFonts w:ascii="Arial" w:hAnsi="Arial" w:cs="Arial"/>
                <w:sz w:val="20"/>
                <w:szCs w:val="20"/>
              </w:rPr>
              <w:t>-piano degli indicatori e risultati attesi di bilancio.</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BENI IMMOBILI E GESTIONE PATRIMONIO</w:t>
            </w:r>
          </w:p>
        </w:tc>
        <w:tc>
          <w:tcPr>
            <w:tcW w:w="2296" w:type="dxa"/>
            <w:gridSpan w:val="2"/>
            <w:shd w:val="clear" w:color="auto" w:fill="33CC33"/>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PATRIMONIO IMMOBILIARE</w:t>
            </w:r>
          </w:p>
        </w:tc>
        <w:tc>
          <w:tcPr>
            <w:tcW w:w="5334" w:type="dxa"/>
            <w:gridSpan w:val="4"/>
            <w:shd w:val="clear" w:color="auto" w:fill="00FFFF"/>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Art. 30.</w:t>
            </w: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 informazioni indicative degli immobili posseduti ed i canoni di locazione o di affitto versati o percepiti</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CANONI DI LOCAZIONE O AFFITTO</w:t>
            </w:r>
          </w:p>
        </w:tc>
        <w:tc>
          <w:tcPr>
            <w:tcW w:w="5334" w:type="dxa"/>
            <w:gridSpan w:val="4"/>
            <w:shd w:val="clear" w:color="auto" w:fill="00FFFF"/>
          </w:tcPr>
          <w:p w:rsidR="0037224B" w:rsidRDefault="0037224B" w:rsidP="00032997">
            <w:pPr>
              <w:spacing w:after="0" w:line="240" w:lineRule="auto"/>
              <w:jc w:val="center"/>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 xml:space="preserve">  CONTROLLI</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E RILIEVI SULL’</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7748" w:type="dxa"/>
            <w:gridSpan w:val="8"/>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31, comma 1</w:t>
            </w:r>
          </w:p>
          <w:p w:rsidR="0037224B" w:rsidRDefault="0037224B" w:rsidP="00032997">
            <w:pPr>
              <w:spacing w:after="0" w:line="240" w:lineRule="auto"/>
              <w:rPr>
                <w:rFonts w:ascii="Arial" w:hAnsi="Arial" w:cs="Arial"/>
                <w:sz w:val="20"/>
                <w:szCs w:val="20"/>
              </w:rPr>
            </w:pPr>
            <w:r>
              <w:rPr>
                <w:rFonts w:ascii="Arial" w:hAnsi="Arial" w:cs="Arial"/>
                <w:sz w:val="20"/>
                <w:szCs w:val="20"/>
              </w:rPr>
              <w:t>-rilievi, unitamente agli atti a cui si riferiscono, degli organi di controllo interno, degli organi di revisione amministrativa e contabile e tutti i rilievi riguardanti l’organizzazione e l’attività dell’amministrazione o di singoli uffici.</w:t>
            </w: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SERVIZI EROGATI</w:t>
            </w: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CARTA DEI SERVIZI E STANDARD DI QUALITA’</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32, comma 1</w:t>
            </w:r>
          </w:p>
          <w:p w:rsidR="0037224B" w:rsidRDefault="0037224B" w:rsidP="00032997">
            <w:pPr>
              <w:spacing w:after="0" w:line="240" w:lineRule="auto"/>
              <w:rPr>
                <w:rFonts w:ascii="Arial" w:hAnsi="Arial" w:cs="Arial"/>
                <w:sz w:val="20"/>
                <w:szCs w:val="20"/>
              </w:rPr>
            </w:pPr>
            <w:r>
              <w:rPr>
                <w:rFonts w:ascii="Arial" w:hAnsi="Arial" w:cs="Arial"/>
                <w:sz w:val="20"/>
                <w:szCs w:val="20"/>
              </w:rPr>
              <w:t>-carte dei servizi e i documenti contenenti gli standard di qualità dei servizi pubblici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COSTI CONTABILIZZATI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32, comma 2,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costi </w:t>
            </w:r>
            <w:proofErr w:type="gramStart"/>
            <w:r>
              <w:rPr>
                <w:rFonts w:ascii="Arial" w:hAnsi="Arial" w:cs="Arial"/>
                <w:sz w:val="20"/>
                <w:szCs w:val="20"/>
              </w:rPr>
              <w:t>contabilizzati  dei</w:t>
            </w:r>
            <w:proofErr w:type="gramEnd"/>
            <w:r>
              <w:rPr>
                <w:rFonts w:ascii="Arial" w:hAnsi="Arial" w:cs="Arial"/>
                <w:sz w:val="20"/>
                <w:szCs w:val="20"/>
              </w:rPr>
              <w:t xml:space="preserve"> servizi erogato agli utenti evidenziando quelli effettivamente sostenuti e quelli imputati al personale per ogni servizio erogato e il relativo andamento nel tempo.</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TEMPI MEDI DI EROGAZIONE DEI SERVIZI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32, comma 2,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tempi medi di erogazione dei servizi erogati agli </w:t>
            </w:r>
            <w:proofErr w:type="gramStart"/>
            <w:r>
              <w:rPr>
                <w:rFonts w:ascii="Arial" w:hAnsi="Arial" w:cs="Arial"/>
                <w:sz w:val="20"/>
                <w:szCs w:val="20"/>
              </w:rPr>
              <w:t>utenti ,</w:t>
            </w:r>
            <w:proofErr w:type="gramEnd"/>
            <w:r>
              <w:rPr>
                <w:rFonts w:ascii="Arial" w:hAnsi="Arial" w:cs="Arial"/>
                <w:sz w:val="20"/>
                <w:szCs w:val="20"/>
              </w:rPr>
              <w:t xml:space="preserve"> con riferimento all’esercizio finanziario precedente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LISTE DI ATTESA</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41, comma 6</w:t>
            </w:r>
          </w:p>
          <w:p w:rsidR="0037224B" w:rsidRDefault="0037224B" w:rsidP="00032997">
            <w:pPr>
              <w:spacing w:after="0" w:line="240" w:lineRule="auto"/>
              <w:rPr>
                <w:rFonts w:ascii="Arial" w:hAnsi="Arial" w:cs="Arial"/>
                <w:sz w:val="20"/>
                <w:szCs w:val="20"/>
              </w:rPr>
            </w:pPr>
            <w:r>
              <w:rPr>
                <w:rFonts w:ascii="Arial" w:hAnsi="Arial" w:cs="Arial"/>
                <w:sz w:val="20"/>
                <w:szCs w:val="20"/>
              </w:rPr>
              <w:t>Si applica solo agli enti del servizio sanitario nazionale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val="restart"/>
            <w:shd w:val="clear" w:color="auto" w:fill="FFFF00"/>
          </w:tcPr>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PAGAMENTI DELL’</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INDICATORE DI TEMPESTIVITA’ DEI PAGAMENTI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33 </w:t>
            </w:r>
          </w:p>
          <w:p w:rsidR="0037224B" w:rsidRDefault="0037224B" w:rsidP="00032997">
            <w:pPr>
              <w:spacing w:after="0" w:line="240" w:lineRule="auto"/>
              <w:rPr>
                <w:rFonts w:ascii="Arial" w:hAnsi="Arial" w:cs="Arial"/>
                <w:sz w:val="20"/>
                <w:szCs w:val="20"/>
              </w:rPr>
            </w:pPr>
            <w:r>
              <w:rPr>
                <w:rFonts w:ascii="Arial" w:hAnsi="Arial" w:cs="Arial"/>
                <w:sz w:val="20"/>
                <w:szCs w:val="20"/>
              </w:rPr>
              <w:t>-indicatore di tempestività dei pagamenti.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IBAN E PAGAMENTI INFORMATICI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36</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e informazioni che </w:t>
            </w:r>
            <w:r>
              <w:rPr>
                <w:rFonts w:ascii="Arial" w:hAnsi="Arial" w:cs="Arial"/>
                <w:color w:val="000000"/>
                <w:sz w:val="20"/>
                <w:szCs w:val="20"/>
                <w:lang w:eastAsia="it-IT"/>
              </w:rPr>
              <w:t>consentono l'effettuazione dei pagamenti a qualsiasi titolo dovuti, con l'uso delle tecnologie dell'informazione e della comunicazione.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OPERE PUBBLICHE</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38</w:t>
            </w:r>
          </w:p>
          <w:p w:rsidR="0037224B" w:rsidRDefault="0037224B" w:rsidP="00032997">
            <w:pPr>
              <w:spacing w:after="0" w:line="240" w:lineRule="auto"/>
              <w:rPr>
                <w:rFonts w:ascii="Arial" w:hAnsi="Arial" w:cs="Arial"/>
                <w:sz w:val="20"/>
                <w:szCs w:val="20"/>
              </w:rPr>
            </w:pPr>
            <w:r>
              <w:rPr>
                <w:rFonts w:ascii="Arial" w:hAnsi="Arial" w:cs="Arial"/>
                <w:sz w:val="20"/>
                <w:szCs w:val="20"/>
              </w:rPr>
              <w:t>- documenti di programmazione anche pluriennale delle opere pubbliche di competenza dell’amministrazione; le linee guida per la valutazione degli investimenti; le relazioni annuali; ogni documento predisposto nell’ambito della valutazione inclusi i pareri dei valutatori che si discostano dalle scelte dell’amministrazione e gli esiti delle valutazioni ex post che si discostano dalle valutazioni ex ante; le informazioni relative i nuclei di valutazione e verifica degli investimenti pubblici; le procedure e i criteri di individuazione dei componenti e i loro nominativi.</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inoltre informazioni relative ai tempi, costi unitari e agli indicatori di realizzazione delle opere pubbliche completate.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PIANIFICAZIONE E GOVERNO DEL TERRITORIO</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39</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atti di governo del </w:t>
            </w:r>
            <w:proofErr w:type="gramStart"/>
            <w:r>
              <w:rPr>
                <w:rFonts w:ascii="Arial" w:hAnsi="Arial" w:cs="Arial"/>
                <w:sz w:val="20"/>
                <w:szCs w:val="20"/>
              </w:rPr>
              <w:t>territorio .</w:t>
            </w:r>
            <w:proofErr w:type="gramEnd"/>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INFORMAZIONI AMBIENTALI</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40</w:t>
            </w:r>
          </w:p>
          <w:p w:rsidR="0037224B" w:rsidRDefault="0037224B" w:rsidP="00032997">
            <w:pPr>
              <w:spacing w:after="0" w:line="240" w:lineRule="auto"/>
              <w:rPr>
                <w:rFonts w:ascii="Arial" w:hAnsi="Arial" w:cs="Arial"/>
                <w:i/>
                <w:iCs/>
                <w:sz w:val="20"/>
                <w:szCs w:val="20"/>
              </w:rPr>
            </w:pPr>
            <w:r>
              <w:rPr>
                <w:rFonts w:ascii="Arial" w:hAnsi="Arial" w:cs="Arial"/>
                <w:color w:val="000000"/>
                <w:sz w:val="20"/>
                <w:szCs w:val="20"/>
                <w:lang w:eastAsia="it-IT"/>
              </w:rPr>
              <w:t>-informazioni ambientali e le relazioni.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STRUTTURE SANITARIE PRIVATE ACCREDITATE</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41, comma 4</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e aggiornare annualmente l’elenco delle strutture sanitarie private accreditate e gli accordi con esse intercorsi.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INTERVENTI STRAORDINARI E DI EMERGENZA.</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42</w:t>
            </w:r>
          </w:p>
          <w:p w:rsidR="0037224B" w:rsidRDefault="0037224B" w:rsidP="00032997">
            <w:pPr>
              <w:spacing w:after="0" w:line="240" w:lineRule="auto"/>
              <w:rPr>
                <w:rFonts w:ascii="Arial" w:hAnsi="Arial" w:cs="Arial"/>
                <w:sz w:val="20"/>
                <w:szCs w:val="20"/>
              </w:rPr>
            </w:pPr>
            <w:r>
              <w:rPr>
                <w:rFonts w:ascii="Arial" w:hAnsi="Arial" w:cs="Arial"/>
                <w:sz w:val="20"/>
                <w:szCs w:val="20"/>
              </w:rPr>
              <w:t>-provvedimenti contingibili e urgenti e in generale provvedimenti di carattere straordinario in casi di calamità naturali o di altre emergenze vanno pubblicati</w:t>
            </w:r>
          </w:p>
          <w:p w:rsidR="0037224B" w:rsidRDefault="0037224B" w:rsidP="00032997">
            <w:pPr>
              <w:numPr>
                <w:ilvl w:val="0"/>
                <w:numId w:val="5"/>
              </w:numPr>
              <w:spacing w:after="0" w:line="240" w:lineRule="auto"/>
              <w:rPr>
                <w:rFonts w:ascii="Arial" w:hAnsi="Arial" w:cs="Arial"/>
                <w:sz w:val="20"/>
                <w:szCs w:val="20"/>
              </w:rPr>
            </w:pPr>
          </w:p>
        </w:tc>
      </w:tr>
    </w:tbl>
    <w:p w:rsidR="0037224B" w:rsidRDefault="0037224B" w:rsidP="0037224B">
      <w:pPr>
        <w:autoSpaceDE w:val="0"/>
        <w:autoSpaceDN w:val="0"/>
        <w:adjustRightInd w:val="0"/>
        <w:spacing w:after="0" w:line="360" w:lineRule="auto"/>
        <w:rPr>
          <w:rFonts w:ascii="Arial" w:hAnsi="Arial" w:cs="Arial"/>
          <w:b/>
          <w:bCs/>
          <w:sz w:val="36"/>
          <w:szCs w:val="36"/>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Le caratteristiche delle informazioni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L’Ente è tenuto ad assicurare la qualità delle informazioni riportate nel sito istituzionale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Gli atti oggetto di pubblicazione obbligatoria saranno, quindi, pubblicati: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in forma chiara e semplice, tali da essere facilmente comprensibili al soggetto che ne prende visione;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completi nel loro contenuto;</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con l’indicazione della loro provenienza, e previa attestazione di conformità all’originale in possesso dell’amministrazione;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tempestivamente e comunque non oltre trenta giorni dalla loro pubblicazione sull’Albo on line del Comune;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per un periodo di cinque anni, decorrenti dal 1° gennaio dell’anno successivo a quello da cui decorre l’obbligo di pubblicazione.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Gli atti che producono i loro effetti oltre i cinque anni, andranno comunque pubblicati fino alla data di efficacia. Allo scadere del termine sono comunque conservati e resi disponibili all’interno di apposite sezioni di archivio.</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rPr>
        <w:t xml:space="preserve">• in formato di tipo aperto, ai sensi dell’articolo 68 del Codice dell’amministrazione digitale, di cui al d.lgs. 82/2005 e saranno riutilizzabili ai sensi del </w:t>
      </w:r>
      <w:proofErr w:type="spellStart"/>
      <w:r>
        <w:rPr>
          <w:rFonts w:ascii="Times New Roman" w:hAnsi="Times New Roman" w:cs="Arial"/>
          <w:sz w:val="24"/>
        </w:rPr>
        <w:t>D.Lgs.</w:t>
      </w:r>
      <w:proofErr w:type="spellEnd"/>
      <w:r>
        <w:rPr>
          <w:rFonts w:ascii="Times New Roman" w:hAnsi="Times New Roman" w:cs="Arial"/>
          <w:sz w:val="24"/>
        </w:rPr>
        <w:t xml:space="preserve"> 196/2003, senza ulteriori restrizioni diverse dall’obbligo di citare la fonte e di rispettarne</w:t>
      </w:r>
      <w:r>
        <w:rPr>
          <w:rFonts w:ascii="Times New Roman" w:hAnsi="Times New Roman" w:cs="Arial"/>
          <w:sz w:val="24"/>
          <w:szCs w:val="24"/>
        </w:rPr>
        <w:t xml:space="preserve"> l’integrità</w:t>
      </w:r>
    </w:p>
    <w:p w:rsidR="0037224B" w:rsidRDefault="0037224B" w:rsidP="0037224B">
      <w:pPr>
        <w:spacing w:after="0" w:line="240" w:lineRule="auto"/>
        <w:rPr>
          <w:rFonts w:ascii="Times New Roman" w:hAnsi="Times New Roman"/>
          <w:sz w:val="24"/>
          <w:szCs w:val="24"/>
        </w:rPr>
      </w:pPr>
      <w:r>
        <w:rPr>
          <w:rFonts w:ascii="Times New Roman" w:hAnsi="Times New Roman"/>
          <w:sz w:val="24"/>
          <w:szCs w:val="24"/>
        </w:rPr>
        <w:t xml:space="preserve"> </w:t>
      </w:r>
    </w:p>
    <w:p w:rsidR="0037224B" w:rsidRDefault="0037224B" w:rsidP="0037224B">
      <w:pPr>
        <w:spacing w:after="0" w:line="240" w:lineRule="auto"/>
        <w:rPr>
          <w:rFonts w:ascii="Times New Roman" w:hAnsi="Times New Roman"/>
          <w:b/>
          <w:sz w:val="24"/>
          <w:szCs w:val="24"/>
        </w:rPr>
      </w:pPr>
      <w:r>
        <w:rPr>
          <w:rFonts w:ascii="Times New Roman" w:hAnsi="Times New Roman"/>
          <w:b/>
          <w:sz w:val="24"/>
          <w:szCs w:val="24"/>
        </w:rPr>
        <w:t xml:space="preserve">Limiti alla trasparenza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L’Amministrazione non deve pubblicare: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i dati personali non pertinenti compresi i dati previsti dall’art. 26 comma 4 c. del </w:t>
      </w:r>
      <w:proofErr w:type="spellStart"/>
      <w:r>
        <w:rPr>
          <w:rFonts w:ascii="Times New Roman" w:hAnsi="Times New Roman"/>
          <w:sz w:val="24"/>
          <w:szCs w:val="24"/>
        </w:rPr>
        <w:t>D.Lgs</w:t>
      </w:r>
      <w:proofErr w:type="spellEnd"/>
      <w:r>
        <w:rPr>
          <w:rFonts w:ascii="Times New Roman" w:hAnsi="Times New Roman"/>
          <w:sz w:val="24"/>
          <w:szCs w:val="24"/>
        </w:rPr>
        <w:t xml:space="preserve"> 33/2013 citato;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i dati sensibili o giudiziari che non siano indispensabili rispetto alle specifiche finalità della pubblicazione;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non sono pubblicabili le notizie di infermità, impedimenti personali o famigliari che causino l’astensione dal lavoro del dipendente pubblico;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non sono nemmeno pubblicabili le componenti della valutazione o le altre notizie concernenti il rapporto di lavoro che possano rivelare le suddette informazioni;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restano fermi i limiti previsti dall’articolo 24 della legge 241/1990, nonché le norme a tutela del segreto statistico.</w:t>
      </w:r>
    </w:p>
    <w:p w:rsidR="0037224B" w:rsidRDefault="0037224B" w:rsidP="0037224B">
      <w:pPr>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b/>
          <w:bCs/>
          <w:i/>
          <w:iCs/>
          <w:sz w:val="24"/>
          <w:szCs w:val="24"/>
        </w:rPr>
      </w:pP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Cs/>
          <w:sz w:val="24"/>
          <w:szCs w:val="24"/>
        </w:rPr>
        <w:t>Art. 4</w:t>
      </w:r>
      <w:r>
        <w:rPr>
          <w:rFonts w:ascii="Times New Roman" w:hAnsi="Times New Roman"/>
          <w:b/>
          <w:bCs/>
          <w:i/>
          <w:iCs/>
          <w:sz w:val="24"/>
          <w:szCs w:val="24"/>
        </w:rPr>
        <w:t xml:space="preserve"> </w:t>
      </w:r>
      <w:r>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Pr>
            <w:rFonts w:ascii="Times New Roman" w:hAnsi="Times New Roman"/>
            <w:b/>
            <w:bCs/>
            <w:sz w:val="24"/>
            <w:szCs w:val="24"/>
          </w:rPr>
          <w:t>la Trasparenza</w:t>
        </w:r>
      </w:smartTag>
      <w:r>
        <w:rPr>
          <w:rFonts w:ascii="Times New Roman" w:hAnsi="Times New Roman"/>
          <w:b/>
          <w:bCs/>
          <w:sz w:val="24"/>
          <w:szCs w:val="24"/>
        </w:rPr>
        <w:t xml:space="preserve"> e il Ciclo della </w:t>
      </w:r>
      <w:r>
        <w:rPr>
          <w:rFonts w:ascii="Times New Roman" w:hAnsi="Times New Roman"/>
          <w:b/>
          <w:bCs/>
          <w:i/>
          <w:iCs/>
          <w:sz w:val="24"/>
          <w:szCs w:val="24"/>
        </w:rPr>
        <w:t>performance</w:t>
      </w: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collegamento fra il ciclo della </w:t>
      </w:r>
      <w:r>
        <w:rPr>
          <w:rFonts w:ascii="Times New Roman" w:hAnsi="Times New Roman"/>
          <w:i/>
          <w:iCs/>
          <w:sz w:val="24"/>
          <w:szCs w:val="24"/>
        </w:rPr>
        <w:t xml:space="preserve">performance </w:t>
      </w:r>
      <w:r>
        <w:rPr>
          <w:rFonts w:ascii="Times New Roman" w:hAnsi="Times New Roman"/>
          <w:sz w:val="24"/>
          <w:szCs w:val="24"/>
        </w:rPr>
        <w:t xml:space="preserve">ed il Programma triennale per la trasparenza è assicurato nell’ambito della predisposizione ed attuazione del Piano della </w:t>
      </w:r>
      <w:r>
        <w:rPr>
          <w:rFonts w:ascii="Times New Roman" w:hAnsi="Times New Roman"/>
          <w:i/>
          <w:iCs/>
          <w:sz w:val="24"/>
          <w:szCs w:val="24"/>
        </w:rPr>
        <w:t xml:space="preserve">performance </w:t>
      </w:r>
      <w:r>
        <w:rPr>
          <w:rFonts w:ascii="Times New Roman" w:hAnsi="Times New Roman"/>
          <w:sz w:val="24"/>
          <w:szCs w:val="24"/>
        </w:rPr>
        <w:t>approvato secondo i contenuti ed i termini di cui al Sistema di Valutazione e Misurazione approvato.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tale fine il Piano Risorse e Obiettivi (PRO) dovrà prevedere almeno un obiettivo di performance organizzativa migliorativa degli </w:t>
      </w:r>
      <w:proofErr w:type="spellStart"/>
      <w:r>
        <w:rPr>
          <w:rFonts w:ascii="Times New Roman" w:hAnsi="Times New Roman"/>
          <w:i/>
          <w:iCs/>
          <w:sz w:val="24"/>
          <w:szCs w:val="24"/>
        </w:rPr>
        <w:t>standards</w:t>
      </w:r>
      <w:proofErr w:type="spellEnd"/>
      <w:r>
        <w:rPr>
          <w:rFonts w:ascii="Times New Roman" w:hAnsi="Times New Roman"/>
          <w:i/>
          <w:iCs/>
          <w:sz w:val="24"/>
          <w:szCs w:val="24"/>
        </w:rPr>
        <w:t xml:space="preserve"> </w:t>
      </w:r>
      <w:r>
        <w:rPr>
          <w:rFonts w:ascii="Times New Roman" w:hAnsi="Times New Roman"/>
          <w:sz w:val="24"/>
          <w:szCs w:val="24"/>
        </w:rPr>
        <w:t>già acquisiti dall’ente.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previsione e la verifica del raggiungimento dell’obiettivo sarà verificato dal Nucleo di Valutazione al quale, come già sottolineato, spetta il monitoraggio sull’attuazione degli obblighi di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r w:rsidRPr="000A7DC9">
        <w:rPr>
          <w:rFonts w:ascii="Times New Roman" w:hAnsi="Times New Roman"/>
          <w:b/>
          <w:bCs/>
          <w:iCs/>
          <w:sz w:val="24"/>
          <w:szCs w:val="24"/>
        </w:rPr>
        <w:t>Art. 5</w:t>
      </w:r>
      <w:r>
        <w:rPr>
          <w:rFonts w:ascii="Times New Roman" w:hAnsi="Times New Roman"/>
          <w:b/>
          <w:bCs/>
          <w:i/>
          <w:iCs/>
          <w:sz w:val="24"/>
          <w:szCs w:val="24"/>
        </w:rPr>
        <w:t xml:space="preserve"> </w:t>
      </w:r>
      <w:r>
        <w:rPr>
          <w:rFonts w:ascii="Times New Roman" w:hAnsi="Times New Roman"/>
          <w:b/>
          <w:bCs/>
          <w:sz w:val="24"/>
          <w:szCs w:val="24"/>
        </w:rPr>
        <w:t xml:space="preserve">Rapporto con gli </w:t>
      </w:r>
      <w:r>
        <w:rPr>
          <w:rFonts w:ascii="Times New Roman" w:hAnsi="Times New Roman"/>
          <w:b/>
          <w:bCs/>
          <w:i/>
          <w:iCs/>
          <w:sz w:val="24"/>
          <w:szCs w:val="24"/>
        </w:rPr>
        <w:t>stakeholder</w:t>
      </w: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Comune, applica normalmente la metodologia della </w:t>
      </w:r>
      <w:proofErr w:type="spellStart"/>
      <w:r>
        <w:rPr>
          <w:rFonts w:ascii="Times New Roman" w:hAnsi="Times New Roman"/>
          <w:i/>
          <w:iCs/>
          <w:sz w:val="24"/>
          <w:szCs w:val="24"/>
        </w:rPr>
        <w:t>customer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satisfaction</w:t>
      </w:r>
      <w:proofErr w:type="spellEnd"/>
      <w:r>
        <w:rPr>
          <w:rFonts w:ascii="Times New Roman" w:hAnsi="Times New Roman"/>
          <w:i/>
          <w:iCs/>
          <w:sz w:val="24"/>
          <w:szCs w:val="24"/>
        </w:rPr>
        <w:t xml:space="preserve"> </w:t>
      </w:r>
      <w:r>
        <w:rPr>
          <w:rFonts w:ascii="Times New Roman" w:hAnsi="Times New Roman"/>
          <w:sz w:val="24"/>
          <w:szCs w:val="24"/>
        </w:rPr>
        <w:t xml:space="preserve">nell’erogazione dei servizi alla comunità e </w:t>
      </w:r>
      <w:smartTag w:uri="urn:schemas-microsoft-com:office:smarttags" w:element="PersonName">
        <w:smartTagPr>
          <w:attr w:name="ProductID" w:val="la Carta"/>
        </w:smartTagPr>
        <w:r>
          <w:rPr>
            <w:rFonts w:ascii="Times New Roman" w:hAnsi="Times New Roman"/>
            <w:sz w:val="24"/>
            <w:szCs w:val="24"/>
          </w:rPr>
          <w:t>la Carta</w:t>
        </w:r>
      </w:smartTag>
      <w:r>
        <w:rPr>
          <w:rFonts w:ascii="Times New Roman" w:hAnsi="Times New Roman"/>
          <w:sz w:val="24"/>
          <w:szCs w:val="24"/>
        </w:rPr>
        <w:t xml:space="preserve"> dei Servizi costituisce di fatto un patto tra l’amministrazione e il cittadino nella gestione della “cosa pubblica”.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tal fine sia per il tramite del sito internet che direttamente presso gli uffici, il cittadino è direttamente invitato ad interloquire con l’amministrazione al fine del miglioramento dei servizi ed in primis nella comunicazione istituzionale.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dati raccolti saranno elaborati semestralmente e tali elaborazioni saranno pubblicate entro il 31 luglio (per i dati relativi al primo semestre) ed entro il 31 gennaio (per i dati relativi al secondo semestre nell’anno precedente).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piena applicazione di questo articolo è rinviata all’acquisizione, da parte dell’Amministrazione, delle relative competenze tecnico-scientifiche.</w:t>
      </w: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center"/>
        <w:rPr>
          <w:rFonts w:ascii="Times New Roman" w:hAnsi="Times New Roman" w:cs="Arial"/>
          <w:b/>
          <w:bCs/>
          <w:sz w:val="24"/>
          <w:szCs w:val="32"/>
        </w:rPr>
      </w:pPr>
      <w:r>
        <w:rPr>
          <w:rFonts w:ascii="Times New Roman" w:hAnsi="Times New Roman" w:cs="Arial"/>
          <w:b/>
          <w:bCs/>
          <w:sz w:val="24"/>
          <w:szCs w:val="32"/>
        </w:rPr>
        <w:t>Art. 6 Giornate della trasparenza</w:t>
      </w: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both"/>
        <w:rPr>
          <w:rFonts w:ascii="Times New Roman" w:hAnsi="Times New Roman" w:cs="Arial"/>
          <w:b/>
          <w:bCs/>
          <w:sz w:val="24"/>
          <w:szCs w:val="36"/>
        </w:rPr>
      </w:pPr>
      <w:r>
        <w:rPr>
          <w:rFonts w:ascii="Times New Roman" w:hAnsi="Times New Roman" w:cs="Arial"/>
          <w:sz w:val="24"/>
        </w:rPr>
        <w:t xml:space="preserve">Si prevede lo sviluppo </w:t>
      </w:r>
      <w:proofErr w:type="gramStart"/>
      <w:r>
        <w:rPr>
          <w:rFonts w:ascii="Times New Roman" w:hAnsi="Times New Roman" w:cs="Arial"/>
          <w:sz w:val="24"/>
        </w:rPr>
        <w:t>di  attività</w:t>
      </w:r>
      <w:proofErr w:type="gramEnd"/>
      <w:r>
        <w:rPr>
          <w:rFonts w:ascii="Times New Roman" w:hAnsi="Times New Roman" w:cs="Arial"/>
          <w:sz w:val="24"/>
        </w:rPr>
        <w:t xml:space="preserve"> divulgative nel corso degli anni 2016 e 2017.</w:t>
      </w: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7 Pubblicazione di ulteriori dati non previsti dalla normativa.</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l’anno 2015 l’amministrazione comunale implementerà le informazioni presenti sul link “Amministrazione Trasparente” con i dati relativi 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Pr="00395A69" w:rsidRDefault="0037224B" w:rsidP="0037224B">
      <w:pPr>
        <w:jc w:val="center"/>
        <w:rPr>
          <w:rFonts w:ascii="Times New Roman" w:hAnsi="Times New Roman"/>
          <w:b/>
          <w:sz w:val="24"/>
          <w:szCs w:val="24"/>
        </w:rPr>
      </w:pPr>
      <w:r>
        <w:rPr>
          <w:rFonts w:ascii="Times New Roman" w:hAnsi="Times New Roman"/>
          <w:b/>
          <w:sz w:val="24"/>
          <w:szCs w:val="24"/>
        </w:rPr>
        <w:t>A</w:t>
      </w:r>
      <w:r w:rsidRPr="00395A69">
        <w:rPr>
          <w:rFonts w:ascii="Times New Roman" w:hAnsi="Times New Roman"/>
          <w:b/>
          <w:sz w:val="24"/>
          <w:szCs w:val="24"/>
        </w:rPr>
        <w:t xml:space="preserve"> </w:t>
      </w:r>
      <w:r>
        <w:rPr>
          <w:rFonts w:ascii="Times New Roman" w:hAnsi="Times New Roman"/>
          <w:b/>
          <w:sz w:val="24"/>
          <w:szCs w:val="24"/>
        </w:rPr>
        <w:t>–</w:t>
      </w:r>
      <w:r w:rsidRPr="00395A69">
        <w:rPr>
          <w:rFonts w:ascii="Times New Roman" w:hAnsi="Times New Roman"/>
          <w:b/>
          <w:sz w:val="24"/>
          <w:szCs w:val="24"/>
        </w:rPr>
        <w:t xml:space="preserve"> Permessi a costruire e altre pratiche relative all’edilizia privata</w:t>
      </w:r>
    </w:p>
    <w:p w:rsidR="0037224B" w:rsidRPr="00EB0EF1" w:rsidRDefault="0037224B" w:rsidP="0037224B">
      <w:pPr>
        <w:jc w:val="both"/>
        <w:rPr>
          <w:rFonts w:ascii="Times New Roman" w:hAnsi="Times New Roman"/>
          <w:sz w:val="24"/>
          <w:szCs w:val="24"/>
        </w:rPr>
      </w:pPr>
      <w:r w:rsidRPr="00EB0EF1">
        <w:rPr>
          <w:rFonts w:ascii="Times New Roman" w:hAnsi="Times New Roman"/>
          <w:sz w:val="24"/>
          <w:szCs w:val="24"/>
        </w:rPr>
        <w:t xml:space="preserve">a) per </w:t>
      </w:r>
      <w:r>
        <w:rPr>
          <w:rFonts w:ascii="Times New Roman" w:hAnsi="Times New Roman"/>
          <w:sz w:val="24"/>
          <w:szCs w:val="24"/>
        </w:rPr>
        <w:t>ogni</w:t>
      </w:r>
      <w:r w:rsidRPr="00EB0EF1">
        <w:rPr>
          <w:rFonts w:ascii="Times New Roman" w:hAnsi="Times New Roman"/>
          <w:sz w:val="24"/>
          <w:szCs w:val="24"/>
        </w:rPr>
        <w:t xml:space="preserve"> i</w:t>
      </w:r>
      <w:r>
        <w:rPr>
          <w:rFonts w:ascii="Times New Roman" w:hAnsi="Times New Roman"/>
          <w:sz w:val="24"/>
          <w:szCs w:val="24"/>
        </w:rPr>
        <w:t>stanza di permesso a costruire andranno pubblicati</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oggetto</w:t>
      </w:r>
      <w:proofErr w:type="gramEnd"/>
      <w:r w:rsidRPr="00EB0EF1">
        <w:rPr>
          <w:rFonts w:ascii="Times New Roman" w:hAnsi="Times New Roman"/>
          <w:sz w:val="24"/>
          <w:szCs w:val="24"/>
        </w:rPr>
        <w:t xml:space="preserve">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soggetto</w:t>
      </w:r>
      <w:proofErr w:type="gramEnd"/>
      <w:r w:rsidRPr="00EB0EF1">
        <w:rPr>
          <w:rFonts w:ascii="Times New Roman" w:hAnsi="Times New Roman"/>
          <w:sz w:val="24"/>
          <w:szCs w:val="24"/>
        </w:rPr>
        <w:t xml:space="preserve"> richiedente</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di eventuale richiesta di documentazione integrativa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di eventuale produzione della documentazione integrativa richiesta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della eventuale comunicazione ai sensi dell’art.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 provvedimento finale specificando se è di autorizzazione, autorizzazione con </w:t>
      </w:r>
      <w:r w:rsidRPr="00EB0EF1">
        <w:rPr>
          <w:rFonts w:ascii="Times New Roman" w:hAnsi="Times New Roman"/>
          <w:sz w:val="24"/>
          <w:szCs w:val="24"/>
        </w:rPr>
        <w:tab/>
        <w:t>prescrizioni, autorizzazione parziale, diniego.</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tempo</w:t>
      </w:r>
      <w:proofErr w:type="gramEnd"/>
      <w:r w:rsidRPr="00EB0EF1">
        <w:rPr>
          <w:rFonts w:ascii="Times New Roman" w:hAnsi="Times New Roman"/>
          <w:sz w:val="24"/>
          <w:szCs w:val="24"/>
        </w:rPr>
        <w:t xml:space="preserve"> complessivo intercorso tra istanza e provvedimento finale</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tempo</w:t>
      </w:r>
      <w:proofErr w:type="gramEnd"/>
      <w:r w:rsidRPr="00EB0EF1">
        <w:rPr>
          <w:rFonts w:ascii="Times New Roman" w:hAnsi="Times New Roman"/>
          <w:sz w:val="24"/>
          <w:szCs w:val="24"/>
        </w:rPr>
        <w:t xml:space="preserve">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37224B" w:rsidRPr="00EB0EF1" w:rsidRDefault="0037224B" w:rsidP="0037224B">
      <w:pPr>
        <w:jc w:val="both"/>
        <w:rPr>
          <w:rFonts w:ascii="Times New Roman" w:hAnsi="Times New Roman"/>
          <w:sz w:val="24"/>
          <w:szCs w:val="24"/>
        </w:rPr>
      </w:pPr>
    </w:p>
    <w:p w:rsidR="0037224B" w:rsidRDefault="0037224B" w:rsidP="0037224B">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pratica di un permesso a costruire.</w:t>
      </w:r>
    </w:p>
    <w:p w:rsidR="0037224B" w:rsidRPr="00EB0EF1" w:rsidRDefault="0037224B" w:rsidP="0037224B">
      <w:pPr>
        <w:jc w:val="both"/>
        <w:rPr>
          <w:rFonts w:ascii="Times New Roman" w:hAnsi="Times New Roman"/>
          <w:sz w:val="24"/>
          <w:szCs w:val="24"/>
        </w:rPr>
      </w:pPr>
      <w:r>
        <w:rPr>
          <w:rFonts w:ascii="Times New Roman" w:hAnsi="Times New Roman"/>
          <w:sz w:val="24"/>
          <w:szCs w:val="24"/>
        </w:rPr>
        <w:t>c) Compatibilmente e nei limiti delle particolari procedure che li contraddistinguono, gli stessi dati andranno forniti anche relativamente ai procedimenti di D.I.A., S.C.I.A., C.I.L.A., C.I.L. e Agibilità.</w:t>
      </w:r>
    </w:p>
    <w:p w:rsidR="0037224B" w:rsidRPr="00395A69" w:rsidRDefault="0037224B" w:rsidP="0037224B">
      <w:pPr>
        <w:jc w:val="center"/>
        <w:rPr>
          <w:rFonts w:ascii="Times New Roman" w:hAnsi="Times New Roman"/>
          <w:b/>
          <w:sz w:val="24"/>
          <w:szCs w:val="24"/>
        </w:rPr>
      </w:pPr>
      <w:r>
        <w:rPr>
          <w:rFonts w:ascii="Times New Roman" w:hAnsi="Times New Roman"/>
          <w:b/>
          <w:sz w:val="24"/>
          <w:szCs w:val="24"/>
        </w:rPr>
        <w:t>B – Apertura o voltura di nuovi esercizi commerciali</w:t>
      </w:r>
    </w:p>
    <w:p w:rsidR="0037224B" w:rsidRPr="00EB0EF1" w:rsidRDefault="0037224B" w:rsidP="0037224B">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Pr>
          <w:rFonts w:ascii="Times New Roman" w:hAnsi="Times New Roman"/>
          <w:sz w:val="24"/>
          <w:szCs w:val="24"/>
        </w:rPr>
        <w:t>stanza sia stata andranno pubblicati</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oggetto</w:t>
      </w:r>
      <w:proofErr w:type="gramEnd"/>
      <w:r w:rsidRPr="00EB0EF1">
        <w:rPr>
          <w:rFonts w:ascii="Times New Roman" w:hAnsi="Times New Roman"/>
          <w:sz w:val="24"/>
          <w:szCs w:val="24"/>
        </w:rPr>
        <w:t xml:space="preserve">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soggetto</w:t>
      </w:r>
      <w:proofErr w:type="gramEnd"/>
      <w:r w:rsidRPr="00EB0EF1">
        <w:rPr>
          <w:rFonts w:ascii="Times New Roman" w:hAnsi="Times New Roman"/>
          <w:sz w:val="24"/>
          <w:szCs w:val="24"/>
        </w:rPr>
        <w:t xml:space="preserve"> richiedente</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di eventuale richiesta di documentazione integrativa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di eventuale produzione della documentazione integrativa richiesta</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della eventuale comunicazione ai sensi dell’art.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data</w:t>
      </w:r>
      <w:proofErr w:type="gramEnd"/>
      <w:r w:rsidRPr="00EB0EF1">
        <w:rPr>
          <w:rFonts w:ascii="Times New Roman" w:hAnsi="Times New Roman"/>
          <w:sz w:val="24"/>
          <w:szCs w:val="24"/>
        </w:rPr>
        <w:t xml:space="preserve"> del provvedimento finale specificando se è di autorizzazione, autorizzazione con </w:t>
      </w:r>
      <w:r w:rsidRPr="00EB0EF1">
        <w:rPr>
          <w:rFonts w:ascii="Times New Roman" w:hAnsi="Times New Roman"/>
          <w:sz w:val="24"/>
          <w:szCs w:val="24"/>
        </w:rPr>
        <w:tab/>
        <w:t>prescrizioni, autorizzazione parziale, diniego.</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lastRenderedPageBreak/>
        <w:t>tempo</w:t>
      </w:r>
      <w:proofErr w:type="gramEnd"/>
      <w:r w:rsidRPr="00EB0EF1">
        <w:rPr>
          <w:rFonts w:ascii="Times New Roman" w:hAnsi="Times New Roman"/>
          <w:sz w:val="24"/>
          <w:szCs w:val="24"/>
        </w:rPr>
        <w:t xml:space="preserve"> complessivo intercorso tra istanza e provvedimento finale</w:t>
      </w:r>
    </w:p>
    <w:p w:rsidR="0037224B" w:rsidRPr="00EB0EF1" w:rsidRDefault="0037224B" w:rsidP="0037224B">
      <w:pPr>
        <w:numPr>
          <w:ilvl w:val="0"/>
          <w:numId w:val="8"/>
        </w:numPr>
        <w:spacing w:after="0" w:line="240" w:lineRule="auto"/>
        <w:jc w:val="both"/>
        <w:rPr>
          <w:rFonts w:ascii="Times New Roman" w:hAnsi="Times New Roman"/>
          <w:sz w:val="24"/>
          <w:szCs w:val="24"/>
        </w:rPr>
      </w:pPr>
      <w:proofErr w:type="gramStart"/>
      <w:r w:rsidRPr="00EB0EF1">
        <w:rPr>
          <w:rFonts w:ascii="Times New Roman" w:hAnsi="Times New Roman"/>
          <w:sz w:val="24"/>
          <w:szCs w:val="24"/>
        </w:rPr>
        <w:t>tempo</w:t>
      </w:r>
      <w:proofErr w:type="gramEnd"/>
      <w:r w:rsidRPr="00EB0EF1">
        <w:rPr>
          <w:rFonts w:ascii="Times New Roman" w:hAnsi="Times New Roman"/>
          <w:sz w:val="24"/>
          <w:szCs w:val="24"/>
        </w:rPr>
        <w:t xml:space="preserve">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37224B" w:rsidRPr="00EB0EF1" w:rsidRDefault="0037224B" w:rsidP="0037224B">
      <w:pPr>
        <w:jc w:val="both"/>
        <w:rPr>
          <w:rFonts w:ascii="Times New Roman" w:hAnsi="Times New Roman"/>
          <w:sz w:val="24"/>
          <w:szCs w:val="24"/>
        </w:rPr>
      </w:pPr>
    </w:p>
    <w:p w:rsidR="0037224B" w:rsidRDefault="0037224B" w:rsidP="0037224B">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w:t>
      </w:r>
      <w:r>
        <w:rPr>
          <w:rFonts w:ascii="Times New Roman" w:hAnsi="Times New Roman"/>
          <w:sz w:val="24"/>
          <w:szCs w:val="24"/>
        </w:rPr>
        <w:t>atica</w:t>
      </w:r>
      <w:r w:rsidRPr="00EB0EF1">
        <w:rPr>
          <w:rFonts w:ascii="Times New Roman" w:hAnsi="Times New Roman"/>
          <w:sz w:val="24"/>
          <w:szCs w:val="24"/>
        </w:rPr>
        <w:t>.</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 – Pagamenti del Comune di Sacrofano</w:t>
      </w:r>
    </w:p>
    <w:p w:rsidR="0037224B" w:rsidRDefault="0037224B" w:rsidP="0037224B">
      <w:pPr>
        <w:autoSpaceDE w:val="0"/>
        <w:autoSpaceDN w:val="0"/>
        <w:adjustRightInd w:val="0"/>
        <w:spacing w:after="0" w:line="240" w:lineRule="auto"/>
        <w:jc w:val="both"/>
        <w:rPr>
          <w:rFonts w:ascii="Times New Roman" w:hAnsi="Times New Roman"/>
          <w:bCs/>
          <w:sz w:val="24"/>
          <w:szCs w:val="24"/>
        </w:rPr>
      </w:pP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Trimestralmente, andranno pubblicati:</w:t>
      </w: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 pagamenti per i quali non si è rispettato l’ordine cronologico, ma si è fatta comunque applicazione dei criteri di buona amministrazione predeterminati, con l’indicazione, per ogni pagamento compreso nell’elenco, degli specifici criteri cui si è fatto ricorso;</w:t>
      </w: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i pagamenti per i quali non si è rispettato l’ordine cronologico e non si neanche fatta applicazione dei criteri predeterminati. In tal caso, per ogni pagamento compreso nell’elenco, vanno comunque esplicitati i motivi che hanno portato al pagamento stesso anche al fine di integrare criteri predeterminati o di migliorare l’organizzazione dell’ente.</w:t>
      </w: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sidRPr="00095086">
        <w:rPr>
          <w:rFonts w:ascii="Times New Roman" w:hAnsi="Times New Roman"/>
          <w:b/>
          <w:bCs/>
          <w:sz w:val="24"/>
          <w:szCs w:val="24"/>
        </w:rPr>
        <w:t>Art.8 Processo di attuazione del Programma</w:t>
      </w:r>
    </w:p>
    <w:p w:rsidR="0037224B" w:rsidRPr="00095086"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proofErr w:type="gramStart"/>
      <w:r>
        <w:rPr>
          <w:rFonts w:ascii="Times New Roman" w:hAnsi="Times New Roman" w:cs="Arial"/>
          <w:b/>
          <w:bCs/>
          <w:sz w:val="24"/>
          <w:szCs w:val="32"/>
        </w:rPr>
        <w:t>8.1  I</w:t>
      </w:r>
      <w:proofErr w:type="gramEnd"/>
      <w:r>
        <w:rPr>
          <w:rFonts w:ascii="Times New Roman" w:hAnsi="Times New Roman" w:cs="Arial"/>
          <w:b/>
          <w:bCs/>
          <w:sz w:val="24"/>
          <w:szCs w:val="32"/>
        </w:rPr>
        <w:t xml:space="preserve"> responsabili della trasmissione dei dati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Responsabile della trasmissione dell’atto oggetto di pubblicazione è il dipendente tenuto alla produzione dell’atto medesimo, il quale, avrà l’onere di pubblicarlo o trasmetterlo all’addetto al sito web del suo servizio, se nominato. In questo caso i documenti o atti oggetto di pubblicazione obbligatoria, con data certa, dovranno essere trasmessi all’addetto al sito web almeno quarantotto (48) ore prima della data indicata per la pubblicazione. Tutti i  documenti saranno trasmessi in formato di tipo aperto (</w:t>
      </w:r>
      <w:r>
        <w:rPr>
          <w:rFonts w:ascii="Times New Roman" w:hAnsi="Times New Roman" w:cs="Arial"/>
          <w:i/>
          <w:iCs/>
          <w:sz w:val="24"/>
        </w:rPr>
        <w:t>per formati di dati aperti si devono intendere almeno i dati resi disponibile e fruibili on line in formati non proprietari, a condizioni tali da permettere il più ampio utilizzo anche a fini statistici e la ridistribuzione senza ulteriori restrizioni d’uso, di riuso o di diffusione diverse dall’obbligo di citare la fonte e di rispettarne l’integrità</w:t>
      </w:r>
      <w:r>
        <w:rPr>
          <w:rFonts w:ascii="Times New Roman" w:hAnsi="Times New Roman" w:cs="Arial"/>
          <w:sz w:val="24"/>
        </w:rPr>
        <w:t>) a mezzo posta elettronica all’indirizzo  e-mail dell’addetto al sito Web specificando nella e-mail di accompagnamento la sottosezione 1 o eventuale sottosezione 2 del sito in cui tali informazioni dovranno essere pubblicate.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RT e i Responsabili dei vari Servizi organizzativi vigileranno sulla regolare produzione, trasmissione e pubblicazione dei dati.</w:t>
      </w:r>
    </w:p>
    <w:p w:rsidR="0037224B" w:rsidRDefault="0037224B" w:rsidP="0037224B">
      <w:pPr>
        <w:autoSpaceDE w:val="0"/>
        <w:autoSpaceDN w:val="0"/>
        <w:adjustRightInd w:val="0"/>
        <w:spacing w:after="0" w:line="36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proofErr w:type="gramStart"/>
      <w:r>
        <w:rPr>
          <w:rFonts w:ascii="Times New Roman" w:hAnsi="Times New Roman" w:cs="Arial"/>
          <w:b/>
          <w:bCs/>
          <w:sz w:val="24"/>
          <w:szCs w:val="32"/>
        </w:rPr>
        <w:t>8.2  Responsabili</w:t>
      </w:r>
      <w:proofErr w:type="gramEnd"/>
      <w:r>
        <w:rPr>
          <w:rFonts w:ascii="Times New Roman" w:hAnsi="Times New Roman" w:cs="Arial"/>
          <w:b/>
          <w:bCs/>
          <w:sz w:val="24"/>
          <w:szCs w:val="32"/>
        </w:rPr>
        <w:t xml:space="preserve"> pubblicazione e aggiornamento dati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Responsabile della </w:t>
      </w:r>
      <w:proofErr w:type="gramStart"/>
      <w:r>
        <w:rPr>
          <w:rFonts w:ascii="Times New Roman" w:hAnsi="Times New Roman" w:cs="Arial"/>
          <w:sz w:val="24"/>
        </w:rPr>
        <w:t>pubblicazione  e</w:t>
      </w:r>
      <w:proofErr w:type="gramEnd"/>
      <w:r>
        <w:rPr>
          <w:rFonts w:ascii="Times New Roman" w:hAnsi="Times New Roman" w:cs="Arial"/>
          <w:sz w:val="24"/>
        </w:rPr>
        <w:t xml:space="preserve"> dell’aggiornamento dei dati oggetto di pubblicazione è:</w:t>
      </w:r>
    </w:p>
    <w:p w:rsidR="0037224B" w:rsidRDefault="0037224B" w:rsidP="0037224B">
      <w:pPr>
        <w:numPr>
          <w:ilvl w:val="0"/>
          <w:numId w:val="7"/>
        </w:numPr>
        <w:autoSpaceDE w:val="0"/>
        <w:autoSpaceDN w:val="0"/>
        <w:adjustRightInd w:val="0"/>
        <w:spacing w:after="0" w:line="240" w:lineRule="auto"/>
        <w:jc w:val="both"/>
        <w:rPr>
          <w:rFonts w:ascii="Times New Roman" w:hAnsi="Times New Roman" w:cs="Arial"/>
          <w:sz w:val="24"/>
        </w:rPr>
      </w:pPr>
      <w:proofErr w:type="gramStart"/>
      <w:r>
        <w:rPr>
          <w:rFonts w:ascii="Times New Roman" w:hAnsi="Times New Roman" w:cs="Arial"/>
          <w:sz w:val="24"/>
        </w:rPr>
        <w:t>l’addetto</w:t>
      </w:r>
      <w:proofErr w:type="gramEnd"/>
      <w:r>
        <w:rPr>
          <w:rFonts w:ascii="Times New Roman" w:hAnsi="Times New Roman" w:cs="Arial"/>
          <w:sz w:val="24"/>
        </w:rPr>
        <w:t xml:space="preserve"> al sito web (o suo sostituto), nel caso in cui il Responsabile del Servizio abbia proceduto alla individuazione e nomina tra i dipendenti del proprio servizio; in tal caso,  una volta ricevuti i dati e le informazioni da pubblicare, provvederà tempestivamente alla loro affissione nella sezione del sito web indicatagli dal produttore del documento, non oltre settantadue (72) ore per i documenti senza data certa obbligatoria ed entro quarantotto (48) ore per gli altri atti.</w:t>
      </w:r>
    </w:p>
    <w:p w:rsidR="0037224B" w:rsidRDefault="0037224B" w:rsidP="0037224B">
      <w:pPr>
        <w:numPr>
          <w:ilvl w:val="0"/>
          <w:numId w:val="7"/>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Responsabile del Servizio che detenga il dato da pubblicare.</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8.3 - Referenti per la trasparenza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 xml:space="preserve">I Responsabili dei vari </w:t>
      </w:r>
      <w:proofErr w:type="gramStart"/>
      <w:r>
        <w:rPr>
          <w:rFonts w:ascii="Times New Roman" w:hAnsi="Times New Roman" w:cs="Arial"/>
          <w:sz w:val="24"/>
        </w:rPr>
        <w:t>Servizi  svolgeranno</w:t>
      </w:r>
      <w:proofErr w:type="gramEnd"/>
      <w:r>
        <w:rPr>
          <w:rFonts w:ascii="Times New Roman" w:hAnsi="Times New Roman" w:cs="Arial"/>
          <w:sz w:val="24"/>
        </w:rPr>
        <w:t xml:space="preserve"> anche il ruolo di Referenti per la trasparenza, favorendo ed attuando le azioni previste dal programma. A tale fine vigileranno:</w:t>
      </w:r>
    </w:p>
    <w:p w:rsidR="0037224B" w:rsidRDefault="0037224B" w:rsidP="0037224B">
      <w:pPr>
        <w:numPr>
          <w:ilvl w:val="0"/>
          <w:numId w:val="6"/>
        </w:numPr>
        <w:autoSpaceDE w:val="0"/>
        <w:autoSpaceDN w:val="0"/>
        <w:adjustRightInd w:val="0"/>
        <w:spacing w:after="0" w:line="240" w:lineRule="auto"/>
        <w:jc w:val="both"/>
        <w:rPr>
          <w:rFonts w:ascii="Times New Roman" w:hAnsi="Times New Roman" w:cs="Arial"/>
          <w:sz w:val="24"/>
        </w:rPr>
      </w:pPr>
      <w:proofErr w:type="gramStart"/>
      <w:r>
        <w:rPr>
          <w:rFonts w:ascii="Times New Roman" w:hAnsi="Times New Roman" w:cs="Arial"/>
          <w:sz w:val="24"/>
        </w:rPr>
        <w:t>sul</w:t>
      </w:r>
      <w:proofErr w:type="gramEnd"/>
      <w:r>
        <w:rPr>
          <w:rFonts w:ascii="Times New Roman" w:hAnsi="Times New Roman" w:cs="Arial"/>
          <w:sz w:val="24"/>
        </w:rPr>
        <w:t xml:space="preserve"> tempestivo e regolare flusso delle informazioni da pubblicare ai fini del rispetto dei termini stabiliti dalla legge e dal presente Programma;</w:t>
      </w:r>
    </w:p>
    <w:p w:rsidR="0037224B" w:rsidRDefault="0037224B" w:rsidP="0037224B">
      <w:pPr>
        <w:numPr>
          <w:ilvl w:val="0"/>
          <w:numId w:val="6"/>
        </w:numPr>
        <w:autoSpaceDE w:val="0"/>
        <w:autoSpaceDN w:val="0"/>
        <w:adjustRightInd w:val="0"/>
        <w:spacing w:after="0" w:line="240" w:lineRule="auto"/>
        <w:jc w:val="both"/>
        <w:rPr>
          <w:rFonts w:ascii="Times New Roman" w:hAnsi="Times New Roman" w:cs="Arial"/>
          <w:sz w:val="24"/>
        </w:rPr>
      </w:pPr>
      <w:proofErr w:type="gramStart"/>
      <w:r>
        <w:rPr>
          <w:rFonts w:ascii="Times New Roman" w:hAnsi="Times New Roman" w:cs="Arial"/>
          <w:sz w:val="24"/>
        </w:rPr>
        <w:t>sull’integrità</w:t>
      </w:r>
      <w:proofErr w:type="gramEnd"/>
      <w:r>
        <w:rPr>
          <w:rFonts w:ascii="Times New Roman" w:hAnsi="Times New Roman" w:cs="Arial"/>
          <w:sz w:val="24"/>
        </w:rPr>
        <w:t>, il costante aggiornamento, la completezza, la semplicità di consultazione , la comprensibilità, l’omogeneità, la facile accessibilità, nonché la conformità ai documenti originali in possesso dell’amministrazione, l’indicazione della loro provenienza e la riutilizzabilità delle informazioni pubblicate.</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8.4 - Misure di monitoraggio e di vigilanza sull’attuazione degli obblighi di trasparenza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L’attività di controllo sarà svolta dal RT, coadiuvato dai Responsabili di Servizio che vigileranno sull’effettiva attuazione degli obblighi di pubblicazione previsti dalla normativa vigente, predisponendo apposite segnalazioni in caso di mancato o ritardato adempimento.</w:t>
      </w:r>
    </w:p>
    <w:p w:rsidR="0037224B" w:rsidRDefault="0037224B" w:rsidP="0037224B">
      <w:pPr>
        <w:tabs>
          <w:tab w:val="center" w:pos="4819"/>
        </w:tabs>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Tale controllo verrà attuato:</w:t>
      </w:r>
      <w:r>
        <w:rPr>
          <w:rFonts w:ascii="Times New Roman" w:hAnsi="Times New Roman" w:cs="Arial"/>
          <w:sz w:val="24"/>
        </w:rPr>
        <w:tab/>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appositi controlli a campione periodici, a verifica dell'aggiornamento delle informazioni pubblicate;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il monitoraggio effettuato in merito al diritto di accesso civico (art. 5 d.lgs.  33/2013) sulla base delle segnalazioni pervenute.</w:t>
      </w:r>
    </w:p>
    <w:p w:rsidR="0037224B" w:rsidRDefault="0037224B" w:rsidP="0037224B">
      <w:pPr>
        <w:autoSpaceDE w:val="0"/>
        <w:autoSpaceDN w:val="0"/>
        <w:adjustRightInd w:val="0"/>
        <w:spacing w:after="0" w:line="240" w:lineRule="auto"/>
        <w:jc w:val="both"/>
        <w:rPr>
          <w:rFonts w:ascii="Times New Roman" w:hAnsi="Times New Roman" w:cs="Arial"/>
          <w:sz w:val="24"/>
        </w:rPr>
      </w:pP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Per ogni informazione pubblicata verrà verificata: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qualità;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l'integrità;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il costante aggiornamento;</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completezza;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tempestività;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semplicità di consultazione;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comprensibilità;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l'omogeneità;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facile accessibilità;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conformità ai documenti originali in possesso dell'amministrazione;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presenza dell'indicazione della loro provenienza e la riutilizzabilità.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Il Nucleo di </w:t>
      </w:r>
      <w:proofErr w:type="gramStart"/>
      <w:r>
        <w:rPr>
          <w:rFonts w:ascii="Times New Roman" w:hAnsi="Times New Roman" w:cs="Arial"/>
          <w:sz w:val="24"/>
        </w:rPr>
        <w:t>Valutazione  utilizzerà</w:t>
      </w:r>
      <w:proofErr w:type="gramEnd"/>
      <w:r>
        <w:rPr>
          <w:rFonts w:ascii="Times New Roman" w:hAnsi="Times New Roman" w:cs="Arial"/>
          <w:sz w:val="24"/>
        </w:rPr>
        <w:t xml:space="preserve">  le informazioni e i dati relativi all'attuazione degli obblighi di trasparenza ai fini della misurazione e valutazione delle performance organizzativa ed individuale del responsabile  della trasmissione dei dati.</w:t>
      </w:r>
    </w:p>
    <w:p w:rsidR="0037224B" w:rsidRDefault="0037224B" w:rsidP="0037224B">
      <w:pPr>
        <w:autoSpaceDE w:val="0"/>
        <w:autoSpaceDN w:val="0"/>
        <w:adjustRightInd w:val="0"/>
        <w:spacing w:after="0" w:line="240" w:lineRule="auto"/>
        <w:rPr>
          <w:rFonts w:ascii="Arial" w:hAnsi="Arial" w:cs="Arial"/>
          <w:sz w:val="36"/>
          <w:szCs w:val="36"/>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8.5 -  Le sanzioni</w:t>
      </w:r>
    </w:p>
    <w:p w:rsidR="0037224B" w:rsidRDefault="0037224B" w:rsidP="0037224B">
      <w:pPr>
        <w:spacing w:after="0" w:line="240" w:lineRule="auto"/>
        <w:jc w:val="both"/>
        <w:rPr>
          <w:rFonts w:ascii="Times New Roman" w:hAnsi="Times New Roman" w:cs="Arial"/>
          <w:sz w:val="24"/>
        </w:rPr>
      </w:pPr>
    </w:p>
    <w:p w:rsidR="0037224B" w:rsidRDefault="0037224B" w:rsidP="0037224B">
      <w:pPr>
        <w:spacing w:after="0" w:line="240" w:lineRule="auto"/>
        <w:jc w:val="both"/>
        <w:rPr>
          <w:rFonts w:ascii="Times New Roman" w:hAnsi="Times New Roman" w:cs="Arial"/>
          <w:sz w:val="24"/>
        </w:rPr>
      </w:pPr>
      <w:r>
        <w:rPr>
          <w:rFonts w:ascii="Times New Roman" w:hAnsi="Times New Roman" w:cs="Arial"/>
          <w:sz w:val="24"/>
        </w:rPr>
        <w:t xml:space="preserve">Si riporta, di seguito, il quadro sinottico relativo alle sanzioni previste dal </w:t>
      </w:r>
      <w:proofErr w:type="spellStart"/>
      <w:r>
        <w:rPr>
          <w:rFonts w:ascii="Times New Roman" w:hAnsi="Times New Roman" w:cs="Arial"/>
          <w:sz w:val="24"/>
        </w:rPr>
        <w:t>D.Lgs.</w:t>
      </w:r>
      <w:proofErr w:type="spellEnd"/>
      <w:r>
        <w:rPr>
          <w:rFonts w:ascii="Times New Roman" w:hAnsi="Times New Roman" w:cs="Arial"/>
          <w:sz w:val="24"/>
        </w:rPr>
        <w:t xml:space="preserve"> 33/2013.</w:t>
      </w:r>
    </w:p>
    <w:p w:rsidR="0037224B" w:rsidRDefault="0037224B" w:rsidP="0037224B">
      <w:pPr>
        <w:spacing w:after="0" w:line="360" w:lineRule="auto"/>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Art. 15</w:t>
            </w:r>
          </w:p>
          <w:p w:rsidR="0037224B" w:rsidRDefault="0037224B" w:rsidP="00032997">
            <w:pPr>
              <w:spacing w:after="0" w:line="240" w:lineRule="auto"/>
              <w:jc w:val="center"/>
              <w:rPr>
                <w:rFonts w:ascii="Arial" w:hAnsi="Arial" w:cs="Arial"/>
                <w:sz w:val="20"/>
                <w:szCs w:val="20"/>
              </w:rPr>
            </w:pPr>
            <w:r>
              <w:rPr>
                <w:rFonts w:ascii="Arial" w:hAnsi="Arial" w:cs="Arial"/>
                <w:b/>
                <w:bCs/>
                <w:sz w:val="20"/>
                <w:szCs w:val="20"/>
              </w:rPr>
              <w:t>“Obblighi di pubblicazione concernenti i titolari di incarichi dirigenziali e di collaborazione o consulenza”</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Omessa pubblicazione dei dati di cui all’art. 15,</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comma</w:t>
            </w:r>
            <w:proofErr w:type="gramEnd"/>
            <w:r>
              <w:rPr>
                <w:rFonts w:ascii="Arial" w:hAnsi="Arial" w:cs="Arial"/>
                <w:color w:val="006600"/>
                <w:sz w:val="20"/>
                <w:szCs w:val="20"/>
              </w:rPr>
              <w:t xml:space="preserve"> 2:</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estremi degli atti di conferimento di incarichi dirigenziali a soggetti estranei alla p.a., con indicazione della ragione dell’incarico e dell’ammontare erogato.</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incarichi di collaborazione o di consulenza a</w:t>
            </w:r>
          </w:p>
          <w:p w:rsidR="0037224B" w:rsidRDefault="0037224B" w:rsidP="00032997">
            <w:pPr>
              <w:autoSpaceDE w:val="0"/>
              <w:autoSpaceDN w:val="0"/>
              <w:adjustRightInd w:val="0"/>
              <w:spacing w:after="0" w:line="240" w:lineRule="auto"/>
              <w:jc w:val="both"/>
              <w:rPr>
                <w:rFonts w:ascii="Arial" w:hAnsi="Arial" w:cs="Arial"/>
                <w:color w:val="0070C1"/>
                <w:sz w:val="20"/>
                <w:szCs w:val="20"/>
              </w:rPr>
            </w:pPr>
            <w:proofErr w:type="gramStart"/>
            <w:r>
              <w:rPr>
                <w:rFonts w:ascii="Arial" w:hAnsi="Arial" w:cs="Arial"/>
                <w:color w:val="006600"/>
                <w:sz w:val="20"/>
                <w:szCs w:val="20"/>
              </w:rPr>
              <w:t>soggetti</w:t>
            </w:r>
            <w:proofErr w:type="gramEnd"/>
            <w:r>
              <w:rPr>
                <w:rFonts w:ascii="Arial" w:hAnsi="Arial" w:cs="Arial"/>
                <w:color w:val="006600"/>
                <w:sz w:val="20"/>
                <w:szCs w:val="20"/>
              </w:rPr>
              <w:t xml:space="preserve"> esterni per i quali è previsto un compenso, con indicazione della ragione dell’incarico e </w:t>
            </w:r>
            <w:r>
              <w:rPr>
                <w:rFonts w:ascii="Arial" w:hAnsi="Arial" w:cs="Arial"/>
                <w:color w:val="006600"/>
                <w:sz w:val="20"/>
                <w:szCs w:val="20"/>
              </w:rPr>
              <w:lastRenderedPageBreak/>
              <w:t>dell’ammontare erogato.</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In caso di pagamento del corrispettivo: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responsabilità disciplinare.</w:t>
            </w: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applicazione di una sanzione pari alla somma corrisposta.</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rPr>
          <w:trHeight w:val="2618"/>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o incompleta pubblicazione sul sito della p.a. vigilante dei dati relativi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ragione sociale;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misura della partecipazione della p.a., durata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dell’impegno</w:t>
            </w:r>
            <w:proofErr w:type="gramEnd"/>
            <w:r>
              <w:rPr>
                <w:rFonts w:ascii="Arial" w:hAnsi="Arial" w:cs="Arial"/>
                <w:color w:val="006600"/>
                <w:sz w:val="20"/>
                <w:szCs w:val="20"/>
              </w:rPr>
              <w:t xml:space="preserve"> e onere gravante sul bilancio della p.a.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numero dei rappresentanti della p.a. negli organi di governo e trattamento economico complessivo spettante ad essi;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risultati di bilancio degli ultimi 3 esercizi;</w:t>
            </w:r>
          </w:p>
          <w:p w:rsidR="0037224B" w:rsidRDefault="0037224B" w:rsidP="00032997">
            <w:pPr>
              <w:autoSpaceDE w:val="0"/>
              <w:autoSpaceDN w:val="0"/>
              <w:adjustRightInd w:val="0"/>
              <w:spacing w:after="0" w:line="240" w:lineRule="auto"/>
              <w:jc w:val="both"/>
              <w:rPr>
                <w:rFonts w:ascii="Arial" w:hAnsi="Arial" w:cs="Arial"/>
                <w:color w:val="0070C1"/>
                <w:sz w:val="20"/>
                <w:szCs w:val="20"/>
              </w:rPr>
            </w:pPr>
            <w:r>
              <w:rPr>
                <w:rFonts w:ascii="Arial" w:hAnsi="Arial" w:cs="Arial"/>
                <w:color w:val="006600"/>
                <w:sz w:val="20"/>
                <w:szCs w:val="20"/>
              </w:rPr>
              <w:t>• incarichi di amministratore dell’ente e relativo trattamento economico</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Divieto di erogare a favore di tali enti somme a</w:t>
            </w:r>
          </w:p>
          <w:p w:rsidR="0037224B" w:rsidRDefault="0037224B" w:rsidP="00032997">
            <w:pPr>
              <w:spacing w:after="0" w:line="240" w:lineRule="auto"/>
              <w:jc w:val="both"/>
              <w:rPr>
                <w:rFonts w:ascii="Arial" w:hAnsi="Arial" w:cs="Arial"/>
                <w:color w:val="FF0066"/>
                <w:sz w:val="20"/>
                <w:szCs w:val="20"/>
              </w:rPr>
            </w:pPr>
            <w:proofErr w:type="gramStart"/>
            <w:r>
              <w:rPr>
                <w:rFonts w:ascii="Arial" w:hAnsi="Arial" w:cs="Arial"/>
                <w:color w:val="FF0066"/>
                <w:sz w:val="20"/>
                <w:szCs w:val="20"/>
              </w:rPr>
              <w:t>qualsivoglia</w:t>
            </w:r>
            <w:proofErr w:type="gramEnd"/>
            <w:r>
              <w:rPr>
                <w:rFonts w:ascii="Arial" w:hAnsi="Arial" w:cs="Arial"/>
                <w:color w:val="FF0066"/>
                <w:sz w:val="20"/>
                <w:szCs w:val="20"/>
              </w:rPr>
              <w:t xml:space="preserve"> titolo da parte della p.a. vigilante</w:t>
            </w: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sz w:val="20"/>
                <w:szCs w:val="20"/>
              </w:rPr>
            </w:pPr>
          </w:p>
        </w:tc>
      </w:tr>
      <w:tr w:rsidR="0037224B" w:rsidTr="00032997">
        <w:trPr>
          <w:trHeight w:val="1617"/>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o incompleta pubblicazione dei dati da parte degli enti pubblici o privati vigilati relativamente a quanto previsto dagli artt. 14 e 15 per:</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componenti degli organi di indirizzo</w:t>
            </w:r>
          </w:p>
          <w:p w:rsidR="0037224B" w:rsidRDefault="0037224B" w:rsidP="00032997">
            <w:pPr>
              <w:spacing w:after="0" w:line="240" w:lineRule="auto"/>
              <w:jc w:val="both"/>
              <w:rPr>
                <w:rFonts w:ascii="Arial" w:hAnsi="Arial" w:cs="Arial"/>
                <w:color w:val="006600"/>
                <w:sz w:val="20"/>
                <w:szCs w:val="20"/>
              </w:rPr>
            </w:pPr>
            <w:r>
              <w:rPr>
                <w:rFonts w:ascii="Arial" w:hAnsi="Arial" w:cs="Arial"/>
                <w:color w:val="006600"/>
                <w:sz w:val="20"/>
                <w:szCs w:val="20"/>
              </w:rPr>
              <w:t>• soggetti titolari di incarico</w:t>
            </w:r>
          </w:p>
          <w:p w:rsidR="0037224B" w:rsidRDefault="0037224B" w:rsidP="00032997">
            <w:pPr>
              <w:spacing w:after="0" w:line="240" w:lineRule="auto"/>
              <w:jc w:val="both"/>
              <w:rPr>
                <w:rFonts w:ascii="Arial" w:hAnsi="Arial" w:cs="Arial"/>
                <w:color w:val="0070C1"/>
                <w:sz w:val="20"/>
                <w:szCs w:val="20"/>
              </w:rPr>
            </w:pPr>
          </w:p>
        </w:tc>
        <w:tc>
          <w:tcPr>
            <w:tcW w:w="4889" w:type="dxa"/>
          </w:tcPr>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Divieto di erogare a favore di tali enti somme a</w:t>
            </w:r>
          </w:p>
          <w:p w:rsidR="0037224B" w:rsidRDefault="0037224B" w:rsidP="00032997">
            <w:pPr>
              <w:spacing w:after="0" w:line="240" w:lineRule="auto"/>
              <w:jc w:val="both"/>
              <w:rPr>
                <w:rFonts w:ascii="Arial" w:hAnsi="Arial" w:cs="Arial"/>
                <w:color w:val="FF0066"/>
                <w:sz w:val="20"/>
                <w:szCs w:val="20"/>
              </w:rPr>
            </w:pPr>
            <w:proofErr w:type="gramStart"/>
            <w:r>
              <w:rPr>
                <w:rFonts w:ascii="Arial" w:hAnsi="Arial" w:cs="Arial"/>
                <w:color w:val="FF0066"/>
                <w:sz w:val="20"/>
                <w:szCs w:val="20"/>
              </w:rPr>
              <w:t>qualsivoglia</w:t>
            </w:r>
            <w:proofErr w:type="gramEnd"/>
            <w:r>
              <w:rPr>
                <w:rFonts w:ascii="Arial" w:hAnsi="Arial" w:cs="Arial"/>
                <w:color w:val="FF0066"/>
                <w:sz w:val="20"/>
                <w:szCs w:val="20"/>
              </w:rPr>
              <w:t xml:space="preserve"> titolo da parte della p.a. vigilante</w:t>
            </w:r>
          </w:p>
          <w:p w:rsidR="0037224B" w:rsidRDefault="0037224B" w:rsidP="00032997">
            <w:pPr>
              <w:spacing w:after="0" w:line="240" w:lineRule="auto"/>
              <w:jc w:val="both"/>
              <w:rPr>
                <w:rFonts w:ascii="Arial" w:hAnsi="Arial" w:cs="Arial"/>
                <w:color w:val="FF0000"/>
                <w:sz w:val="20"/>
                <w:szCs w:val="20"/>
              </w:rPr>
            </w:pPr>
          </w:p>
        </w:tc>
      </w:tr>
    </w:tbl>
    <w:p w:rsidR="0037224B" w:rsidRDefault="0037224B" w:rsidP="0037224B">
      <w:pPr>
        <w:jc w:val="both"/>
        <w:rPr>
          <w:rFonts w:ascii="Arial" w:hAnsi="Arial" w:cs="Arial"/>
        </w:rPr>
      </w:pPr>
    </w:p>
    <w:p w:rsidR="0037224B" w:rsidRDefault="0037224B" w:rsidP="0037224B">
      <w:pPr>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46</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“Violazione degli obblighi di trasparenza – Sanzioni”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del responsabile della trasparenza, dei dirigenti e dei funzionari</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rPr>
          <w:trHeight w:val="2552"/>
        </w:trPr>
        <w:tc>
          <w:tcPr>
            <w:tcW w:w="4889" w:type="dxa"/>
          </w:tcPr>
          <w:p w:rsidR="0037224B" w:rsidRDefault="0037224B" w:rsidP="00032997">
            <w:pPr>
              <w:autoSpaceDE w:val="0"/>
              <w:autoSpaceDN w:val="0"/>
              <w:adjustRightInd w:val="0"/>
              <w:spacing w:after="0" w:line="240" w:lineRule="auto"/>
              <w:rPr>
                <w:rFonts w:ascii="Arial" w:hAnsi="Arial" w:cs="Arial"/>
                <w:color w:val="0070C1"/>
                <w:sz w:val="20"/>
                <w:szCs w:val="20"/>
              </w:rPr>
            </w:pPr>
          </w:p>
          <w:p w:rsidR="0037224B" w:rsidRDefault="0037224B" w:rsidP="00032997">
            <w:pPr>
              <w:autoSpaceDE w:val="0"/>
              <w:autoSpaceDN w:val="0"/>
              <w:adjustRightInd w:val="0"/>
              <w:spacing w:after="0" w:line="240" w:lineRule="auto"/>
              <w:rPr>
                <w:rFonts w:ascii="Arial" w:hAnsi="Arial" w:cs="Arial"/>
                <w:color w:val="006600"/>
                <w:sz w:val="20"/>
                <w:szCs w:val="20"/>
              </w:rPr>
            </w:pPr>
            <w:r>
              <w:rPr>
                <w:rFonts w:ascii="Arial" w:hAnsi="Arial" w:cs="Arial"/>
                <w:color w:val="006600"/>
                <w:sz w:val="20"/>
                <w:szCs w:val="20"/>
              </w:rPr>
              <w:t>Inadempimento agli obblighi di pubblicazione</w:t>
            </w:r>
          </w:p>
          <w:p w:rsidR="0037224B" w:rsidRDefault="0037224B" w:rsidP="00032997">
            <w:pPr>
              <w:spacing w:after="0" w:line="240" w:lineRule="auto"/>
              <w:jc w:val="both"/>
              <w:rPr>
                <w:rFonts w:ascii="Arial" w:hAnsi="Arial" w:cs="Arial"/>
                <w:color w:val="006600"/>
                <w:sz w:val="20"/>
                <w:szCs w:val="20"/>
              </w:rPr>
            </w:pPr>
            <w:proofErr w:type="gramStart"/>
            <w:r>
              <w:rPr>
                <w:rFonts w:ascii="Arial" w:hAnsi="Arial" w:cs="Arial"/>
                <w:color w:val="006600"/>
                <w:sz w:val="20"/>
                <w:szCs w:val="20"/>
              </w:rPr>
              <w:t>previsti</w:t>
            </w:r>
            <w:proofErr w:type="gramEnd"/>
            <w:r>
              <w:rPr>
                <w:rFonts w:ascii="Arial" w:hAnsi="Arial" w:cs="Arial"/>
                <w:color w:val="006600"/>
                <w:sz w:val="20"/>
                <w:szCs w:val="20"/>
              </w:rPr>
              <w:t xml:space="preserve"> dalla normativa</w:t>
            </w: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autoSpaceDE w:val="0"/>
              <w:autoSpaceDN w:val="0"/>
              <w:adjustRightInd w:val="0"/>
              <w:spacing w:after="0" w:line="240" w:lineRule="auto"/>
              <w:jc w:val="both"/>
              <w:rPr>
                <w:rFonts w:ascii="Arial" w:hAnsi="Arial" w:cs="Arial"/>
                <w:color w:val="0070C1"/>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Elemento di valutazione della responsabilità dirigenziale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Eventuale causa di responsabilità per danno all’immagine della p.a.</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Valutazione ai fini della corresponsione: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a) della retribuzione accessoria di risultato;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b) della retribuzione accessoria collegata alla performance individuale del responsabile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tc>
      </w:tr>
      <w:tr w:rsidR="0037224B" w:rsidTr="00032997">
        <w:trPr>
          <w:trHeight w:val="2632"/>
        </w:trPr>
        <w:tc>
          <w:tcPr>
            <w:tcW w:w="4889" w:type="dxa"/>
          </w:tcPr>
          <w:p w:rsidR="0037224B" w:rsidRDefault="0037224B" w:rsidP="00032997">
            <w:pPr>
              <w:autoSpaceDE w:val="0"/>
              <w:autoSpaceDN w:val="0"/>
              <w:adjustRightInd w:val="0"/>
              <w:spacing w:after="0" w:line="240" w:lineRule="auto"/>
              <w:jc w:val="both"/>
              <w:rPr>
                <w:rFonts w:ascii="Arial" w:hAnsi="Arial" w:cs="Arial"/>
                <w:color w:val="0070C1"/>
                <w:sz w:val="20"/>
                <w:szCs w:val="20"/>
              </w:rPr>
            </w:pPr>
            <w:r>
              <w:rPr>
                <w:rFonts w:ascii="Arial" w:hAnsi="Arial" w:cs="Arial"/>
                <w:color w:val="006600"/>
                <w:sz w:val="20"/>
                <w:szCs w:val="20"/>
              </w:rPr>
              <w:t xml:space="preserve">Mancata predisposizione del Programma Triennale per </w:t>
            </w:r>
            <w:smartTag w:uri="urn:schemas-microsoft-com:office:smarttags" w:element="PersonName">
              <w:smartTagPr>
                <w:attr w:name="ProductID" w:val="la Trasparenza"/>
              </w:smartTagPr>
              <w:r>
                <w:rPr>
                  <w:rFonts w:ascii="Arial" w:hAnsi="Arial" w:cs="Arial"/>
                  <w:color w:val="006600"/>
                  <w:sz w:val="20"/>
                  <w:szCs w:val="20"/>
                </w:rPr>
                <w:t>la Trasparenza</w:t>
              </w:r>
            </w:smartTag>
            <w:r>
              <w:rPr>
                <w:rFonts w:ascii="Arial" w:hAnsi="Arial" w:cs="Arial"/>
                <w:color w:val="006600"/>
                <w:sz w:val="20"/>
                <w:szCs w:val="20"/>
              </w:rPr>
              <w:t xml:space="preserve"> e l’Integrità</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Elemento di valutazione della responsabilità dirigenziale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Eventuale causa di responsabilità per danno all’immagine della p.a.</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Valutazione ai fini della corresponsione: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a) della retribuzione accessoria di risultato;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b) della retribuzione accessoria collegata alla performance individuale del responsabile</w:t>
            </w:r>
          </w:p>
        </w:tc>
      </w:tr>
    </w:tbl>
    <w:p w:rsidR="0037224B" w:rsidRDefault="0037224B" w:rsidP="0037224B">
      <w:pPr>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degli organi di indirizzo politico</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rPr>
          <w:trHeight w:val="2333"/>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lastRenderedPageBreak/>
              <w:t>Violazione degli obblighi di comunicazione dei dati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di</w:t>
            </w:r>
            <w:proofErr w:type="gramEnd"/>
            <w:r>
              <w:rPr>
                <w:rFonts w:ascii="Arial" w:hAnsi="Arial" w:cs="Arial"/>
                <w:color w:val="006600"/>
                <w:sz w:val="20"/>
                <w:szCs w:val="20"/>
              </w:rPr>
              <w:t xml:space="preserve"> cui all’art. 14 riguardanti i componenti degli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organi</w:t>
            </w:r>
            <w:proofErr w:type="gramEnd"/>
            <w:r>
              <w:rPr>
                <w:rFonts w:ascii="Arial" w:hAnsi="Arial" w:cs="Arial"/>
                <w:color w:val="006600"/>
                <w:sz w:val="20"/>
                <w:szCs w:val="20"/>
              </w:rPr>
              <w:t xml:space="preserve"> di indirizzo politico, con riferimento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situazione patrimoniale complessiva del</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titolare</w:t>
            </w:r>
            <w:proofErr w:type="gramEnd"/>
            <w:r>
              <w:rPr>
                <w:rFonts w:ascii="Arial" w:hAnsi="Arial" w:cs="Arial"/>
                <w:color w:val="006600"/>
                <w:sz w:val="20"/>
                <w:szCs w:val="20"/>
              </w:rPr>
              <w:t xml:space="preserve"> dell’incarico;</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titolarità di imprese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partecipazioni azionarie, proprie, del coniuge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e</w:t>
            </w:r>
            <w:proofErr w:type="gramEnd"/>
            <w:r>
              <w:rPr>
                <w:rFonts w:ascii="Arial" w:hAnsi="Arial" w:cs="Arial"/>
                <w:color w:val="006600"/>
                <w:sz w:val="20"/>
                <w:szCs w:val="20"/>
              </w:rPr>
              <w:t xml:space="preserve"> parenti entro il secondo grado di parentela</w:t>
            </w:r>
          </w:p>
          <w:p w:rsidR="0037224B" w:rsidRDefault="0037224B" w:rsidP="00032997">
            <w:pPr>
              <w:spacing w:after="0" w:line="240" w:lineRule="auto"/>
              <w:jc w:val="both"/>
              <w:rPr>
                <w:rFonts w:ascii="Arial" w:hAnsi="Arial" w:cs="Arial"/>
                <w:color w:val="0070C1"/>
                <w:sz w:val="20"/>
                <w:szCs w:val="20"/>
              </w:rPr>
            </w:pPr>
            <w:r>
              <w:rPr>
                <w:rFonts w:ascii="Arial" w:hAnsi="Arial" w:cs="Arial"/>
                <w:color w:val="006600"/>
                <w:sz w:val="20"/>
                <w:szCs w:val="20"/>
              </w:rPr>
              <w:t>• compensi cui dà diritto la carica</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del responsabile della mancata comunicazione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xml:space="preserve">Pubblicazione del provvedimento sanzionatorio sul sito </w:t>
            </w:r>
            <w:r>
              <w:rPr>
                <w:rFonts w:ascii="Arial" w:hAnsi="Arial" w:cs="Arial"/>
                <w:i/>
                <w:iCs/>
                <w:color w:val="FF0066"/>
                <w:sz w:val="20"/>
                <w:szCs w:val="20"/>
              </w:rPr>
              <w:t>internet</w:t>
            </w:r>
            <w:r>
              <w:rPr>
                <w:rFonts w:ascii="Arial" w:hAnsi="Arial" w:cs="Arial"/>
                <w:color w:val="FF0066"/>
                <w:sz w:val="20"/>
                <w:szCs w:val="20"/>
              </w:rPr>
              <w:t xml:space="preserve"> dell’amministrazione o degli organismi interessati</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del responsabile della trasparenza, dei dirigenti e dei funzionari</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Violazione degli obblighi di pubblicazione di cui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all’art. 22, comma 2, relativi agli enti pubblici vigilati, agli enti di diritto privato in controllo pubblico e alle società con riferimento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ragione sociale;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misura della partecipazione della p.a., durata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proofErr w:type="gramStart"/>
            <w:r>
              <w:rPr>
                <w:rFonts w:ascii="Arial" w:hAnsi="Arial" w:cs="Arial"/>
                <w:color w:val="006600"/>
                <w:sz w:val="20"/>
                <w:szCs w:val="20"/>
              </w:rPr>
              <w:t>dell’impegno</w:t>
            </w:r>
            <w:proofErr w:type="gramEnd"/>
            <w:r>
              <w:rPr>
                <w:rFonts w:ascii="Arial" w:hAnsi="Arial" w:cs="Arial"/>
                <w:color w:val="006600"/>
                <w:sz w:val="20"/>
                <w:szCs w:val="20"/>
              </w:rPr>
              <w:t xml:space="preserve"> e onere complessivo gravante sul bilancio della p.a.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numero dei rappresentanti della p.a. negli organi di governo e trattamento economico complessivo spettante ad essi;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risultati di bilancio degli ultimi 3 esercizi;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incarichi di amministratore dell’ente e relativo trattamento economico complessivo.</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del responsabile della violazione</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Sanzioni a carico degli amministratori di società</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comunicazione da parte degli amministratori societari ai propri soci pubblici dei dati relativi al proprio incarico, al relativo compenso e alle indennità di risultato percepite</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degli amministratori societari</w:t>
            </w:r>
          </w:p>
        </w:tc>
      </w:tr>
    </w:tbl>
    <w:p w:rsidR="0037224B" w:rsidRDefault="0037224B" w:rsidP="0037224B">
      <w:pPr>
        <w:autoSpaceDE w:val="0"/>
        <w:autoSpaceDN w:val="0"/>
        <w:adjustRightInd w:val="0"/>
        <w:spacing w:after="0" w:line="240" w:lineRule="auto"/>
        <w:jc w:val="both"/>
        <w:rPr>
          <w:rFonts w:ascii="Arial" w:hAnsi="Arial" w:cs="Arial"/>
          <w:sz w:val="20"/>
          <w:szCs w:val="20"/>
        </w:rPr>
      </w:pPr>
    </w:p>
    <w:p w:rsidR="0037224B" w:rsidRDefault="0037224B" w:rsidP="0037224B">
      <w:pPr>
        <w:autoSpaceDE w:val="0"/>
        <w:autoSpaceDN w:val="0"/>
        <w:adjustRightInd w:val="0"/>
        <w:spacing w:after="0" w:line="240" w:lineRule="auto"/>
        <w:rPr>
          <w:rFonts w:ascii="Arial" w:hAnsi="Arial" w:cs="Arial"/>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8.6 - Misure per assicurare l’efficacia dell’istituto dell’accesso civico</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 xml:space="preserve">Con l’art. 5 del </w:t>
      </w:r>
      <w:proofErr w:type="spellStart"/>
      <w:r>
        <w:rPr>
          <w:rFonts w:ascii="Times New Roman" w:hAnsi="Times New Roman" w:cs="Arial"/>
          <w:sz w:val="24"/>
          <w:lang w:eastAsia="it-IT"/>
        </w:rPr>
        <w:t>D.Lgs.</w:t>
      </w:r>
      <w:proofErr w:type="spellEnd"/>
      <w:r>
        <w:rPr>
          <w:rFonts w:ascii="Times New Roman" w:hAnsi="Times New Roman" w:cs="Arial"/>
          <w:sz w:val="24"/>
          <w:lang w:eastAsia="it-IT"/>
        </w:rPr>
        <w:t xml:space="preserve"> 33/2013 è stato introdotto l’istituto dell’</w:t>
      </w:r>
      <w:r>
        <w:rPr>
          <w:rFonts w:ascii="Times New Roman" w:hAnsi="Times New Roman" w:cs="Arial"/>
          <w:b/>
          <w:bCs/>
          <w:sz w:val="24"/>
          <w:lang w:eastAsia="it-IT"/>
        </w:rPr>
        <w:t>Accesso Civico</w:t>
      </w:r>
      <w:r>
        <w:rPr>
          <w:rFonts w:ascii="Times New Roman" w:hAnsi="Times New Roman" w:cs="Arial"/>
          <w:sz w:val="24"/>
          <w:lang w:eastAsia="it-IT"/>
        </w:rPr>
        <w:t>, il quale attribuisce a chiunque il diritto di richiedere la pubblicazione di dati o di atti soggetti ad obbligo di pubblicazione da parte delle PA, nei casi in cui sia stata omessa la loro pubblicazione.</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La richiesta di accesso civico non è sottoposta ad alcuna limitazione, non deve essere motivata ed è gratuita.</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La richiesta di accesso civico dovrà essere presentata direttamente al Responsabile della Trasparenza, il quale si pronuncerà sulla stessa.</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Il Responsabile della Trasparenza si accerterà dell’esistenza del documento soggetto ad obbligo di pubblicazione richiesto e della sua avvenuta pubblicazione sul sito web del comune.</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 xml:space="preserve">Nel caso in cui il documento richiesto non sia presente nel sito, si provvederà </w:t>
      </w:r>
      <w:r>
        <w:rPr>
          <w:rFonts w:ascii="Times New Roman" w:hAnsi="Times New Roman" w:cs="Arial"/>
          <w:b/>
          <w:bCs/>
          <w:sz w:val="24"/>
          <w:lang w:eastAsia="it-IT"/>
        </w:rPr>
        <w:t>entro trenta giorni</w:t>
      </w:r>
      <w:r>
        <w:rPr>
          <w:rFonts w:ascii="Times New Roman" w:hAnsi="Times New Roman" w:cs="Arial"/>
          <w:sz w:val="24"/>
          <w:lang w:eastAsia="it-IT"/>
        </w:rPr>
        <w:t xml:space="preserve"> alla sua pubblicazione, e contestualmente sarà trasmesso al richiedente il dato richiesto, o gli sarà comunicato l’indirizzo della pagina web in cui tale informazione è stata pubblicata.</w:t>
      </w:r>
    </w:p>
    <w:p w:rsidR="0037224B" w:rsidRDefault="0037224B" w:rsidP="0037224B">
      <w:pPr>
        <w:pStyle w:val="NormaleWeb"/>
        <w:kinsoku w:val="0"/>
        <w:overflowPunct w:val="0"/>
        <w:spacing w:before="0" w:beforeAutospacing="0" w:after="0" w:afterAutospacing="0"/>
        <w:jc w:val="both"/>
        <w:textAlignment w:val="baseline"/>
        <w:rPr>
          <w:rFonts w:cs="Arial"/>
          <w:szCs w:val="22"/>
        </w:rPr>
      </w:pPr>
      <w:r>
        <w:rPr>
          <w:rFonts w:cs="Arial"/>
          <w:kern w:val="24"/>
          <w:szCs w:val="22"/>
        </w:rPr>
        <w:lastRenderedPageBreak/>
        <w:t>Se il documento, l'informazione o il dato richiesto risultano già pubblicati nel rispetto della normativa vigente, l'amministrazione indicherà al richiedente il relativo collegamento ipertestuale.</w:t>
      </w:r>
    </w:p>
    <w:p w:rsidR="0037224B" w:rsidRDefault="0037224B" w:rsidP="0037224B">
      <w:pPr>
        <w:pStyle w:val="NormaleWeb"/>
        <w:kinsoku w:val="0"/>
        <w:overflowPunct w:val="0"/>
        <w:spacing w:before="0" w:beforeAutospacing="0" w:after="0" w:afterAutospacing="0"/>
        <w:jc w:val="both"/>
        <w:textAlignment w:val="baseline"/>
        <w:rPr>
          <w:rFonts w:cs="Arial"/>
          <w:szCs w:val="22"/>
        </w:rPr>
      </w:pPr>
      <w:r>
        <w:rPr>
          <w:rFonts w:cs="Arial"/>
          <w:kern w:val="24"/>
          <w:szCs w:val="22"/>
        </w:rPr>
        <w:t xml:space="preserve">La richiesta di accesso civico comporta, inoltre, da parte del Responsabile della Trasparenza, l'obbligo di segnalazione di cui all’art. 43, comma </w:t>
      </w:r>
      <w:proofErr w:type="gramStart"/>
      <w:r>
        <w:rPr>
          <w:rFonts w:cs="Arial"/>
          <w:kern w:val="24"/>
          <w:szCs w:val="22"/>
        </w:rPr>
        <w:t xml:space="preserve">5, </w:t>
      </w:r>
      <w:r>
        <w:rPr>
          <w:rFonts w:cs="Arial"/>
          <w:szCs w:val="22"/>
        </w:rPr>
        <w:t xml:space="preserve"> del</w:t>
      </w:r>
      <w:proofErr w:type="gramEnd"/>
      <w:r>
        <w:rPr>
          <w:rFonts w:cs="Arial"/>
          <w:szCs w:val="22"/>
        </w:rPr>
        <w:t xml:space="preserve"> medesimo decreto legislativo</w:t>
      </w:r>
      <w:r>
        <w:t>.</w:t>
      </w:r>
    </w:p>
    <w:p w:rsidR="0037224B" w:rsidRDefault="0037224B" w:rsidP="0037224B">
      <w:pPr>
        <w:spacing w:after="0" w:line="240" w:lineRule="auto"/>
        <w:rPr>
          <w:szCs w:val="20"/>
        </w:rPr>
      </w:pP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9 Disposizioni finali</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presente Piano entra in vigore il giorno della sua pubblicazione. Si provvederà annualmente, entro il 31/01, al suo aggiornamento.</w:t>
      </w:r>
    </w:p>
    <w:p w:rsidR="0037224B" w:rsidRDefault="0037224B" w:rsidP="0037224B">
      <w:pPr>
        <w:spacing w:after="0" w:line="240" w:lineRule="auto"/>
        <w:rPr>
          <w:rFonts w:ascii="Times New Roman" w:hAnsi="Times New Roman"/>
          <w:sz w:val="24"/>
          <w:szCs w:val="24"/>
        </w:rPr>
      </w:pPr>
    </w:p>
    <w:p w:rsidR="0037224B" w:rsidRDefault="00472362" w:rsidP="0037224B">
      <w:pPr>
        <w:spacing w:after="0" w:line="240" w:lineRule="auto"/>
        <w:rPr>
          <w:rFonts w:ascii="Times New Roman" w:hAnsi="Times New Roman"/>
          <w:b/>
          <w:sz w:val="24"/>
          <w:szCs w:val="24"/>
        </w:rPr>
      </w:pPr>
      <w:r>
        <w:rPr>
          <w:rFonts w:ascii="Times New Roman" w:hAnsi="Times New Roman"/>
          <w:b/>
          <w:sz w:val="24"/>
          <w:szCs w:val="24"/>
        </w:rPr>
        <w:t>Sacrofano, 15 gennaio 2016</w:t>
      </w:r>
      <w:bookmarkStart w:id="0" w:name="_GoBack"/>
      <w:bookmarkEnd w:id="0"/>
    </w:p>
    <w:p w:rsidR="0037224B" w:rsidRDefault="0037224B" w:rsidP="0037224B">
      <w:pPr>
        <w:spacing w:after="0" w:line="240" w:lineRule="auto"/>
        <w:rPr>
          <w:rFonts w:ascii="Times New Roman" w:hAnsi="Times New Roman"/>
          <w:b/>
          <w:sz w:val="24"/>
          <w:szCs w:val="24"/>
        </w:rPr>
      </w:pPr>
    </w:p>
    <w:p w:rsidR="0037224B" w:rsidRDefault="0037224B" w:rsidP="0037224B">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Il Segretario Comunale</w:t>
      </w:r>
    </w:p>
    <w:p w:rsidR="0037224B" w:rsidRDefault="0037224B" w:rsidP="0037224B">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Dr. Mario Russo</w:t>
      </w:r>
    </w:p>
    <w:p w:rsidR="0037224B" w:rsidRDefault="0037224B" w:rsidP="0037224B"/>
    <w:p w:rsidR="0037224B" w:rsidRDefault="0037224B" w:rsidP="0037224B"/>
    <w:p w:rsidR="00D56753" w:rsidRDefault="00D56753"/>
    <w:sectPr w:rsidR="00D5675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47" w:rsidRDefault="00497847" w:rsidP="0037224B">
      <w:pPr>
        <w:spacing w:after="0" w:line="240" w:lineRule="auto"/>
      </w:pPr>
      <w:r>
        <w:separator/>
      </w:r>
    </w:p>
  </w:endnote>
  <w:endnote w:type="continuationSeparator" w:id="0">
    <w:p w:rsidR="00497847" w:rsidRDefault="00497847" w:rsidP="0037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3968"/>
      <w:docPartObj>
        <w:docPartGallery w:val="Page Numbers (Bottom of Page)"/>
        <w:docPartUnique/>
      </w:docPartObj>
    </w:sdtPr>
    <w:sdtEndPr/>
    <w:sdtContent>
      <w:sdt>
        <w:sdtPr>
          <w:id w:val="860082579"/>
          <w:docPartObj>
            <w:docPartGallery w:val="Page Numbers (Top of Page)"/>
            <w:docPartUnique/>
          </w:docPartObj>
        </w:sdtPr>
        <w:sdtEndPr/>
        <w:sdtContent>
          <w:p w:rsidR="0037224B" w:rsidRDefault="0037224B">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472362">
              <w:rPr>
                <w:b/>
                <w:bCs/>
                <w:noProof/>
              </w:rPr>
              <w:t>15</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472362">
              <w:rPr>
                <w:b/>
                <w:bCs/>
                <w:noProof/>
              </w:rPr>
              <w:t>16</w:t>
            </w:r>
            <w:r>
              <w:rPr>
                <w:b/>
                <w:bCs/>
                <w:sz w:val="24"/>
                <w:szCs w:val="24"/>
              </w:rPr>
              <w:fldChar w:fldCharType="end"/>
            </w:r>
          </w:p>
        </w:sdtContent>
      </w:sdt>
    </w:sdtContent>
  </w:sdt>
  <w:p w:rsidR="0037224B" w:rsidRDefault="003722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47" w:rsidRDefault="00497847" w:rsidP="0037224B">
      <w:pPr>
        <w:spacing w:after="0" w:line="240" w:lineRule="auto"/>
      </w:pPr>
      <w:r>
        <w:separator/>
      </w:r>
    </w:p>
  </w:footnote>
  <w:footnote w:type="continuationSeparator" w:id="0">
    <w:p w:rsidR="00497847" w:rsidRDefault="00497847" w:rsidP="00372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50D78"/>
    <w:multiLevelType w:val="hybridMultilevel"/>
    <w:tmpl w:val="D3224B0A"/>
    <w:lvl w:ilvl="0" w:tplc="80C69FE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2D874AEA"/>
    <w:multiLevelType w:val="hybridMultilevel"/>
    <w:tmpl w:val="C930D92C"/>
    <w:lvl w:ilvl="0" w:tplc="5A92085A">
      <w:start w:val="1"/>
      <w:numFmt w:val="decimal"/>
      <w:lvlText w:val="%1-"/>
      <w:lvlJc w:val="left"/>
      <w:pPr>
        <w:ind w:left="660" w:hanging="360"/>
      </w:pPr>
      <w:rPr>
        <w:rFonts w:cs="Times New Roman" w:hint="default"/>
      </w:rPr>
    </w:lvl>
    <w:lvl w:ilvl="1" w:tplc="04100019">
      <w:start w:val="1"/>
      <w:numFmt w:val="lowerLetter"/>
      <w:lvlText w:val="%2."/>
      <w:lvlJc w:val="left"/>
      <w:pPr>
        <w:ind w:left="1380" w:hanging="360"/>
      </w:pPr>
      <w:rPr>
        <w:rFonts w:cs="Times New Roman"/>
      </w:rPr>
    </w:lvl>
    <w:lvl w:ilvl="2" w:tplc="0410001B">
      <w:start w:val="1"/>
      <w:numFmt w:val="lowerRoman"/>
      <w:lvlText w:val="%3."/>
      <w:lvlJc w:val="right"/>
      <w:pPr>
        <w:ind w:left="2100" w:hanging="180"/>
      </w:pPr>
      <w:rPr>
        <w:rFonts w:cs="Times New Roman"/>
      </w:rPr>
    </w:lvl>
    <w:lvl w:ilvl="3" w:tplc="0410000F">
      <w:start w:val="1"/>
      <w:numFmt w:val="decimal"/>
      <w:lvlText w:val="%4."/>
      <w:lvlJc w:val="left"/>
      <w:pPr>
        <w:ind w:left="2820" w:hanging="360"/>
      </w:pPr>
      <w:rPr>
        <w:rFonts w:cs="Times New Roman"/>
      </w:rPr>
    </w:lvl>
    <w:lvl w:ilvl="4" w:tplc="04100019">
      <w:start w:val="1"/>
      <w:numFmt w:val="lowerLetter"/>
      <w:lvlText w:val="%5."/>
      <w:lvlJc w:val="left"/>
      <w:pPr>
        <w:ind w:left="3540" w:hanging="360"/>
      </w:pPr>
      <w:rPr>
        <w:rFonts w:cs="Times New Roman"/>
      </w:rPr>
    </w:lvl>
    <w:lvl w:ilvl="5" w:tplc="0410001B">
      <w:start w:val="1"/>
      <w:numFmt w:val="lowerRoman"/>
      <w:lvlText w:val="%6."/>
      <w:lvlJc w:val="right"/>
      <w:pPr>
        <w:ind w:left="4260" w:hanging="180"/>
      </w:pPr>
      <w:rPr>
        <w:rFonts w:cs="Times New Roman"/>
      </w:rPr>
    </w:lvl>
    <w:lvl w:ilvl="6" w:tplc="0410000F">
      <w:start w:val="1"/>
      <w:numFmt w:val="decimal"/>
      <w:lvlText w:val="%7."/>
      <w:lvlJc w:val="left"/>
      <w:pPr>
        <w:ind w:left="4980" w:hanging="360"/>
      </w:pPr>
      <w:rPr>
        <w:rFonts w:cs="Times New Roman"/>
      </w:rPr>
    </w:lvl>
    <w:lvl w:ilvl="7" w:tplc="04100019">
      <w:start w:val="1"/>
      <w:numFmt w:val="lowerLetter"/>
      <w:lvlText w:val="%8."/>
      <w:lvlJc w:val="left"/>
      <w:pPr>
        <w:ind w:left="5700" w:hanging="360"/>
      </w:pPr>
      <w:rPr>
        <w:rFonts w:cs="Times New Roman"/>
      </w:rPr>
    </w:lvl>
    <w:lvl w:ilvl="8" w:tplc="0410001B">
      <w:start w:val="1"/>
      <w:numFmt w:val="lowerRoman"/>
      <w:lvlText w:val="%9."/>
      <w:lvlJc w:val="right"/>
      <w:pPr>
        <w:ind w:left="6420" w:hanging="180"/>
      </w:pPr>
      <w:rPr>
        <w:rFonts w:cs="Times New Roman"/>
      </w:rPr>
    </w:lvl>
  </w:abstractNum>
  <w:abstractNum w:abstractNumId="2" w15:restartNumberingAfterBreak="0">
    <w:nsid w:val="31060132"/>
    <w:multiLevelType w:val="hybridMultilevel"/>
    <w:tmpl w:val="355C9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D3182"/>
    <w:multiLevelType w:val="hybridMultilevel"/>
    <w:tmpl w:val="97529868"/>
    <w:lvl w:ilvl="0" w:tplc="651A206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6AD12449"/>
    <w:multiLevelType w:val="hybridMultilevel"/>
    <w:tmpl w:val="54849BCC"/>
    <w:lvl w:ilvl="0" w:tplc="F8A46E6A">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7A8E714D"/>
    <w:multiLevelType w:val="hybridMultilevel"/>
    <w:tmpl w:val="746CB63A"/>
    <w:lvl w:ilvl="0" w:tplc="D15C46A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D6BD9"/>
    <w:multiLevelType w:val="hybridMultilevel"/>
    <w:tmpl w:val="056A18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4B"/>
    <w:rsid w:val="002A283B"/>
    <w:rsid w:val="0037224B"/>
    <w:rsid w:val="00472362"/>
    <w:rsid w:val="00497847"/>
    <w:rsid w:val="00D56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1933EE1-8722-4614-9099-1D2C2493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24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37224B"/>
    <w:pPr>
      <w:spacing w:before="100" w:beforeAutospacing="1" w:after="100" w:afterAutospacing="1" w:line="240" w:lineRule="auto"/>
    </w:pPr>
    <w:rPr>
      <w:rFonts w:ascii="Times New Roman" w:eastAsia="Calibri" w:hAnsi="Times New Roman"/>
      <w:sz w:val="24"/>
      <w:szCs w:val="24"/>
      <w:lang w:eastAsia="it-IT"/>
    </w:rPr>
  </w:style>
  <w:style w:type="paragraph" w:styleId="Testofumetto">
    <w:name w:val="Balloon Text"/>
    <w:basedOn w:val="Normale"/>
    <w:link w:val="TestofumettoCarattere"/>
    <w:uiPriority w:val="99"/>
    <w:semiHidden/>
    <w:unhideWhenUsed/>
    <w:rsid w:val="003722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24B"/>
    <w:rPr>
      <w:rFonts w:ascii="Tahoma" w:eastAsia="Times New Roman" w:hAnsi="Tahoma" w:cs="Tahoma"/>
      <w:sz w:val="16"/>
      <w:szCs w:val="16"/>
    </w:rPr>
  </w:style>
  <w:style w:type="paragraph" w:styleId="Intestazione">
    <w:name w:val="header"/>
    <w:basedOn w:val="Normale"/>
    <w:link w:val="IntestazioneCarattere"/>
    <w:uiPriority w:val="99"/>
    <w:unhideWhenUsed/>
    <w:rsid w:val="003722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24B"/>
    <w:rPr>
      <w:rFonts w:ascii="Calibri" w:eastAsia="Times New Roman" w:hAnsi="Calibri" w:cs="Times New Roman"/>
    </w:rPr>
  </w:style>
  <w:style w:type="paragraph" w:styleId="Pidipagina">
    <w:name w:val="footer"/>
    <w:basedOn w:val="Normale"/>
    <w:link w:val="PidipaginaCarattere"/>
    <w:uiPriority w:val="99"/>
    <w:unhideWhenUsed/>
    <w:rsid w:val="003722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2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nagenzi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5991</Words>
  <Characters>34153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mario russo</cp:lastModifiedBy>
  <cp:revision>4</cp:revision>
  <dcterms:created xsi:type="dcterms:W3CDTF">2015-12-23T10:00:00Z</dcterms:created>
  <dcterms:modified xsi:type="dcterms:W3CDTF">2016-01-16T10:07:00Z</dcterms:modified>
</cp:coreProperties>
</file>